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EFEA" w14:textId="77777777" w:rsidR="00B67635" w:rsidRPr="00FB1F16" w:rsidRDefault="00B67635" w:rsidP="00B11F48">
      <w:pPr>
        <w:pStyle w:val="a3"/>
        <w:ind w:left="0"/>
        <w:jc w:val="both"/>
        <w:rPr>
          <w:rFonts w:ascii="Times New Roman" w:eastAsia="仿宋_GB2312" w:hAnsi="Times New Roman" w:cs="Times New Roman"/>
          <w:sz w:val="20"/>
          <w:lang w:eastAsia="zh-CN"/>
        </w:rPr>
      </w:pPr>
    </w:p>
    <w:p w14:paraId="0747CBA3" w14:textId="77777777" w:rsidR="00B67635" w:rsidRPr="00FB1F16" w:rsidRDefault="00B67635" w:rsidP="00B11F48">
      <w:pPr>
        <w:pStyle w:val="a3"/>
        <w:ind w:left="0"/>
        <w:jc w:val="both"/>
        <w:rPr>
          <w:rFonts w:ascii="Times New Roman" w:eastAsia="仿宋_GB2312" w:hAnsi="Times New Roman" w:cs="Times New Roman"/>
          <w:sz w:val="20"/>
        </w:rPr>
      </w:pPr>
    </w:p>
    <w:p w14:paraId="685BE7C8" w14:textId="77777777" w:rsidR="00B67635" w:rsidRPr="00FB1F16" w:rsidRDefault="00B67635" w:rsidP="00B11F48">
      <w:pPr>
        <w:pStyle w:val="a3"/>
        <w:ind w:left="0"/>
        <w:jc w:val="both"/>
        <w:rPr>
          <w:rFonts w:ascii="Times New Roman" w:eastAsia="仿宋_GB2312" w:hAnsi="Times New Roman" w:cs="Times New Roman"/>
          <w:sz w:val="20"/>
        </w:rPr>
      </w:pPr>
    </w:p>
    <w:p w14:paraId="28D7CD02" w14:textId="77777777" w:rsidR="00B67635" w:rsidRPr="00FB1F16" w:rsidRDefault="00B67635" w:rsidP="00B11F48">
      <w:pPr>
        <w:pStyle w:val="a3"/>
        <w:ind w:left="0"/>
        <w:jc w:val="both"/>
        <w:rPr>
          <w:rFonts w:ascii="Times New Roman" w:eastAsia="仿宋_GB2312" w:hAnsi="Times New Roman" w:cs="Times New Roman"/>
          <w:sz w:val="20"/>
        </w:rPr>
      </w:pPr>
    </w:p>
    <w:p w14:paraId="79E08809" w14:textId="77777777" w:rsidR="00B67635" w:rsidRPr="00FB1F16" w:rsidRDefault="00B67635" w:rsidP="00B11F48">
      <w:pPr>
        <w:pStyle w:val="a3"/>
        <w:ind w:left="0"/>
        <w:jc w:val="both"/>
        <w:rPr>
          <w:rFonts w:ascii="Times New Roman" w:eastAsia="仿宋_GB2312" w:hAnsi="Times New Roman" w:cs="Times New Roman"/>
          <w:sz w:val="20"/>
        </w:rPr>
      </w:pPr>
    </w:p>
    <w:p w14:paraId="35CFB7F5" w14:textId="77777777" w:rsidR="00B67635" w:rsidRPr="00FB1F16" w:rsidRDefault="00B67635" w:rsidP="00B11F48">
      <w:pPr>
        <w:pStyle w:val="a3"/>
        <w:ind w:left="0"/>
        <w:jc w:val="both"/>
        <w:rPr>
          <w:rFonts w:ascii="Times New Roman" w:eastAsia="仿宋_GB2312" w:hAnsi="Times New Roman" w:cs="Times New Roman"/>
          <w:sz w:val="20"/>
        </w:rPr>
      </w:pPr>
    </w:p>
    <w:p w14:paraId="7CD1010D" w14:textId="77777777" w:rsidR="00B67635" w:rsidRPr="00FB1F16" w:rsidRDefault="00B67635" w:rsidP="00B11F48">
      <w:pPr>
        <w:pStyle w:val="a3"/>
        <w:spacing w:before="3"/>
        <w:ind w:left="0"/>
        <w:jc w:val="both"/>
        <w:rPr>
          <w:rFonts w:ascii="Times New Roman" w:eastAsia="仿宋_GB2312" w:hAnsi="Times New Roman" w:cs="Times New Roman"/>
          <w:sz w:val="26"/>
        </w:rPr>
      </w:pPr>
    </w:p>
    <w:p w14:paraId="307FD76F" w14:textId="77777777" w:rsidR="00266864" w:rsidRPr="008F0EE4" w:rsidRDefault="00266864" w:rsidP="00266864">
      <w:pPr>
        <w:widowControl/>
        <w:adjustRightInd w:val="0"/>
        <w:snapToGrid w:val="0"/>
        <w:spacing w:line="360" w:lineRule="auto"/>
        <w:ind w:leftChars="-50" w:left="-110"/>
        <w:jc w:val="center"/>
        <w:rPr>
          <w:rFonts w:ascii="Times New Roman" w:eastAsia="华文新魏" w:hAnsi="Times New Roman" w:cs="Times New Roman"/>
          <w:sz w:val="56"/>
          <w:szCs w:val="56"/>
          <w:shd w:val="clear" w:color="auto" w:fill="FFFFFF" w:themeFill="background1"/>
          <w:lang w:eastAsia="zh-CN"/>
        </w:rPr>
      </w:pPr>
      <w:bookmarkStart w:id="0" w:name="_Hlk143783001"/>
      <w:r w:rsidRPr="008F0EE4">
        <w:rPr>
          <w:rFonts w:ascii="Times New Roman" w:eastAsia="华文新魏" w:hAnsi="Times New Roman" w:cs="Times New Roman"/>
          <w:sz w:val="56"/>
          <w:szCs w:val="56"/>
          <w:shd w:val="clear" w:color="auto" w:fill="FFFFFF" w:themeFill="background1"/>
          <w:lang w:eastAsia="zh-CN"/>
        </w:rPr>
        <w:t>年产</w:t>
      </w:r>
      <w:r w:rsidRPr="008F0EE4">
        <w:rPr>
          <w:rFonts w:ascii="Times New Roman" w:eastAsia="华文新魏" w:hAnsi="Times New Roman" w:cs="Times New Roman"/>
          <w:sz w:val="56"/>
          <w:szCs w:val="56"/>
          <w:shd w:val="clear" w:color="auto" w:fill="FFFFFF" w:themeFill="background1"/>
          <w:lang w:eastAsia="zh-CN"/>
        </w:rPr>
        <w:t>1GW</w:t>
      </w:r>
      <w:r w:rsidRPr="008F0EE4">
        <w:rPr>
          <w:rFonts w:ascii="Times New Roman" w:eastAsia="华文新魏" w:hAnsi="Times New Roman" w:cs="Times New Roman"/>
          <w:sz w:val="56"/>
          <w:szCs w:val="56"/>
          <w:shd w:val="clear" w:color="auto" w:fill="FFFFFF" w:themeFill="background1"/>
          <w:lang w:eastAsia="zh-CN"/>
        </w:rPr>
        <w:t>钙钛矿太阳能电池组件及创新中心建设项目</w:t>
      </w:r>
      <w:bookmarkEnd w:id="0"/>
    </w:p>
    <w:p w14:paraId="33788867" w14:textId="77777777" w:rsidR="00266864" w:rsidRPr="00FA2A16" w:rsidRDefault="00266864" w:rsidP="00266864">
      <w:pPr>
        <w:widowControl/>
        <w:adjustRightInd w:val="0"/>
        <w:snapToGrid w:val="0"/>
        <w:spacing w:line="360" w:lineRule="auto"/>
        <w:ind w:leftChars="-50" w:left="-110"/>
        <w:jc w:val="center"/>
        <w:rPr>
          <w:rFonts w:cs="Times New Roman"/>
          <w:sz w:val="56"/>
          <w:szCs w:val="56"/>
          <w:shd w:val="clear" w:color="auto" w:fill="FFFFFF" w:themeFill="background1"/>
          <w:lang w:eastAsia="zh-CN"/>
        </w:rPr>
      </w:pPr>
    </w:p>
    <w:p w14:paraId="3215B168" w14:textId="77777777" w:rsidR="00266864" w:rsidRPr="00FA2A16" w:rsidRDefault="00266864" w:rsidP="00266864">
      <w:pPr>
        <w:spacing w:line="360" w:lineRule="auto"/>
        <w:rPr>
          <w:rFonts w:cs="Times New Roman"/>
          <w:sz w:val="52"/>
          <w:szCs w:val="52"/>
          <w:shd w:val="clear" w:color="auto" w:fill="FFFFFF" w:themeFill="background1"/>
          <w:lang w:eastAsia="zh-CN"/>
        </w:rPr>
      </w:pPr>
    </w:p>
    <w:p w14:paraId="0543C265" w14:textId="77777777" w:rsidR="00266864" w:rsidRPr="00FA2A16" w:rsidRDefault="00266864" w:rsidP="00266864">
      <w:pPr>
        <w:widowControl/>
        <w:jc w:val="center"/>
        <w:rPr>
          <w:rFonts w:eastAsia="华文新魏" w:cs="Times New Roman"/>
          <w:sz w:val="84"/>
          <w:szCs w:val="84"/>
          <w:shd w:val="clear" w:color="auto" w:fill="FFFFFF" w:themeFill="background1"/>
          <w:lang w:eastAsia="zh-CN"/>
        </w:rPr>
      </w:pPr>
      <w:r w:rsidRPr="00FA2A16">
        <w:rPr>
          <w:rFonts w:eastAsia="华文新魏" w:cs="Times New Roman"/>
          <w:sz w:val="84"/>
          <w:szCs w:val="84"/>
          <w:shd w:val="clear" w:color="auto" w:fill="FFFFFF" w:themeFill="background1"/>
          <w:lang w:eastAsia="zh-CN"/>
        </w:rPr>
        <w:t>环境影响报告书</w:t>
      </w:r>
    </w:p>
    <w:p w14:paraId="1385477A" w14:textId="484F5BBB" w:rsidR="00266864" w:rsidRPr="00FA2A16" w:rsidRDefault="00266864" w:rsidP="00266864">
      <w:pPr>
        <w:widowControl/>
        <w:jc w:val="center"/>
        <w:rPr>
          <w:rFonts w:eastAsia="华文新魏" w:cs="Times New Roman"/>
          <w:sz w:val="32"/>
          <w:shd w:val="clear" w:color="auto" w:fill="FFFFFF" w:themeFill="background1"/>
          <w:lang w:eastAsia="zh-CN"/>
        </w:rPr>
      </w:pPr>
      <w:r w:rsidRPr="00FA2A16">
        <w:rPr>
          <w:rFonts w:eastAsia="华文新魏" w:cs="Times New Roman"/>
          <w:sz w:val="32"/>
          <w:shd w:val="clear" w:color="auto" w:fill="FFFFFF" w:themeFill="background1"/>
          <w:lang w:eastAsia="zh-CN"/>
        </w:rPr>
        <w:t>（</w:t>
      </w:r>
      <w:r>
        <w:rPr>
          <w:rFonts w:eastAsia="华文新魏" w:cs="Times New Roman" w:hint="eastAsia"/>
          <w:sz w:val="32"/>
          <w:shd w:val="clear" w:color="auto" w:fill="FFFFFF" w:themeFill="background1"/>
          <w:lang w:eastAsia="zh-CN"/>
        </w:rPr>
        <w:t>征求意见稿</w:t>
      </w:r>
      <w:r w:rsidRPr="00FA2A16">
        <w:rPr>
          <w:rFonts w:eastAsia="华文新魏" w:cs="Times New Roman"/>
          <w:sz w:val="32"/>
          <w:shd w:val="clear" w:color="auto" w:fill="FFFFFF" w:themeFill="background1"/>
          <w:lang w:eastAsia="zh-CN"/>
        </w:rPr>
        <w:t>）</w:t>
      </w:r>
    </w:p>
    <w:p w14:paraId="7B13E24B" w14:textId="77777777" w:rsidR="00266864" w:rsidRPr="00FA2A16" w:rsidRDefault="00266864" w:rsidP="00266864">
      <w:pPr>
        <w:ind w:firstLine="1040"/>
        <w:rPr>
          <w:rFonts w:cs="Times New Roman"/>
          <w:sz w:val="52"/>
          <w:szCs w:val="52"/>
          <w:shd w:val="clear" w:color="auto" w:fill="FFFFFF" w:themeFill="background1"/>
          <w:lang w:eastAsia="zh-CN"/>
        </w:rPr>
      </w:pPr>
    </w:p>
    <w:p w14:paraId="44DD4252" w14:textId="77777777" w:rsidR="00266864" w:rsidRPr="00FA2A16" w:rsidRDefault="00266864" w:rsidP="00266864">
      <w:pPr>
        <w:ind w:firstLine="1040"/>
        <w:rPr>
          <w:rFonts w:cs="Times New Roman"/>
          <w:sz w:val="52"/>
          <w:szCs w:val="52"/>
          <w:shd w:val="clear" w:color="auto" w:fill="FFFFFF" w:themeFill="background1"/>
          <w:lang w:eastAsia="zh-CN"/>
        </w:rPr>
      </w:pPr>
    </w:p>
    <w:p w14:paraId="77460CFE" w14:textId="77777777" w:rsidR="00266864" w:rsidRPr="00FA2A16" w:rsidRDefault="00266864" w:rsidP="00266864">
      <w:pPr>
        <w:ind w:firstLine="1040"/>
        <w:rPr>
          <w:rFonts w:cs="Times New Roman"/>
          <w:sz w:val="52"/>
          <w:szCs w:val="52"/>
          <w:shd w:val="clear" w:color="auto" w:fill="FFFFFF" w:themeFill="background1"/>
          <w:lang w:eastAsia="zh-CN"/>
        </w:rPr>
      </w:pPr>
    </w:p>
    <w:p w14:paraId="556D57DF" w14:textId="77777777" w:rsidR="00266864" w:rsidRPr="00FA2A16" w:rsidRDefault="00266864" w:rsidP="00266864">
      <w:pPr>
        <w:ind w:firstLine="1040"/>
        <w:rPr>
          <w:rFonts w:cs="Times New Roman"/>
          <w:sz w:val="52"/>
          <w:szCs w:val="52"/>
          <w:shd w:val="clear" w:color="auto" w:fill="FFFFFF" w:themeFill="background1"/>
          <w:lang w:eastAsia="zh-CN"/>
        </w:rPr>
      </w:pPr>
    </w:p>
    <w:p w14:paraId="5ED0D98E" w14:textId="77777777" w:rsidR="00266864" w:rsidRPr="00FA2A16" w:rsidRDefault="00266864" w:rsidP="00266864">
      <w:pPr>
        <w:ind w:firstLine="1040"/>
        <w:rPr>
          <w:rFonts w:cs="Times New Roman"/>
          <w:sz w:val="52"/>
          <w:szCs w:val="52"/>
          <w:shd w:val="clear" w:color="auto" w:fill="FFFFFF" w:themeFill="background1"/>
          <w:lang w:eastAsia="zh-CN"/>
        </w:rPr>
      </w:pPr>
    </w:p>
    <w:p w14:paraId="0D370ABC" w14:textId="77777777" w:rsidR="00266864" w:rsidRPr="00FA2A16" w:rsidRDefault="00266864" w:rsidP="00266864">
      <w:pPr>
        <w:ind w:firstLine="1040"/>
        <w:rPr>
          <w:rFonts w:cs="Times New Roman"/>
          <w:sz w:val="52"/>
          <w:szCs w:val="52"/>
          <w:shd w:val="clear" w:color="auto" w:fill="FFFFFF" w:themeFill="background1"/>
          <w:lang w:eastAsia="zh-CN"/>
        </w:rPr>
      </w:pPr>
    </w:p>
    <w:p w14:paraId="13A3823A" w14:textId="77777777" w:rsidR="00266864" w:rsidRPr="00FA2A16" w:rsidRDefault="00266864" w:rsidP="00266864">
      <w:pPr>
        <w:widowControl/>
        <w:snapToGrid w:val="0"/>
        <w:spacing w:line="276" w:lineRule="auto"/>
        <w:jc w:val="center"/>
        <w:rPr>
          <w:rFonts w:eastAsia="华文新魏" w:cs="Times New Roman"/>
          <w:sz w:val="32"/>
          <w:szCs w:val="32"/>
          <w:shd w:val="clear" w:color="auto" w:fill="FFFFFF" w:themeFill="background1"/>
          <w:lang w:eastAsia="zh-CN"/>
        </w:rPr>
      </w:pPr>
      <w:r w:rsidRPr="00FA2A16">
        <w:rPr>
          <w:rFonts w:eastAsia="华文新魏" w:cs="Times New Roman"/>
          <w:sz w:val="32"/>
          <w:szCs w:val="32"/>
          <w:shd w:val="clear" w:color="auto" w:fill="FFFFFF" w:themeFill="background1"/>
          <w:lang w:eastAsia="zh-CN"/>
        </w:rPr>
        <w:t>建设单位：极电光能（无锡）新能源有限公司</w:t>
      </w:r>
    </w:p>
    <w:p w14:paraId="23247F6E" w14:textId="3AB6E45C" w:rsidR="00B67635" w:rsidRPr="00FB1F16" w:rsidRDefault="00996226" w:rsidP="00EB3C13">
      <w:pPr>
        <w:spacing w:before="239"/>
        <w:ind w:left="11"/>
        <w:jc w:val="center"/>
        <w:rPr>
          <w:rFonts w:ascii="Times New Roman" w:eastAsia="华文新魏" w:hAnsi="Times New Roman" w:cs="Times New Roman"/>
          <w:sz w:val="36"/>
          <w:lang w:eastAsia="zh-CN"/>
        </w:rPr>
      </w:pPr>
      <w:r w:rsidRPr="00FB1F16">
        <w:rPr>
          <w:rFonts w:ascii="Times New Roman" w:eastAsia="华文新魏" w:hAnsi="Times New Roman" w:cs="Times New Roman"/>
          <w:sz w:val="36"/>
          <w:lang w:eastAsia="zh-CN"/>
        </w:rPr>
        <w:t>20</w:t>
      </w:r>
      <w:r w:rsidR="00266864">
        <w:rPr>
          <w:rFonts w:ascii="Times New Roman" w:eastAsia="华文新魏" w:hAnsi="Times New Roman" w:cs="Times New Roman" w:hint="eastAsia"/>
          <w:sz w:val="36"/>
          <w:lang w:eastAsia="zh-CN"/>
        </w:rPr>
        <w:t>24</w:t>
      </w:r>
      <w:r w:rsidRPr="00FB1F16">
        <w:rPr>
          <w:rFonts w:ascii="Times New Roman" w:eastAsia="华文新魏" w:hAnsi="Times New Roman" w:cs="Times New Roman"/>
          <w:spacing w:val="-61"/>
          <w:sz w:val="36"/>
          <w:lang w:eastAsia="zh-CN"/>
        </w:rPr>
        <w:t>年</w:t>
      </w:r>
      <w:r w:rsidRPr="00FB1F16">
        <w:rPr>
          <w:rFonts w:ascii="Times New Roman" w:eastAsia="华文新魏" w:hAnsi="Times New Roman" w:cs="Times New Roman"/>
          <w:spacing w:val="-61"/>
          <w:sz w:val="36"/>
          <w:lang w:eastAsia="zh-CN"/>
        </w:rPr>
        <w:t xml:space="preserve"> </w:t>
      </w:r>
      <w:r w:rsidR="00464BBD" w:rsidRPr="00FB1F16">
        <w:rPr>
          <w:rFonts w:ascii="Times New Roman" w:eastAsia="华文新魏" w:hAnsi="Times New Roman" w:cs="Times New Roman"/>
          <w:sz w:val="36"/>
          <w:lang w:eastAsia="zh-CN"/>
        </w:rPr>
        <w:t xml:space="preserve"> </w:t>
      </w:r>
      <w:r w:rsidR="00266864">
        <w:rPr>
          <w:rFonts w:ascii="Times New Roman" w:eastAsia="华文新魏" w:hAnsi="Times New Roman" w:cs="Times New Roman" w:hint="eastAsia"/>
          <w:sz w:val="36"/>
          <w:lang w:eastAsia="zh-CN"/>
        </w:rPr>
        <w:t>5</w:t>
      </w:r>
      <w:r w:rsidR="00464BBD" w:rsidRPr="00FB1F16">
        <w:rPr>
          <w:rFonts w:ascii="Times New Roman" w:eastAsia="华文新魏" w:hAnsi="Times New Roman" w:cs="Times New Roman"/>
          <w:sz w:val="36"/>
          <w:lang w:eastAsia="zh-CN"/>
        </w:rPr>
        <w:t xml:space="preserve"> </w:t>
      </w:r>
      <w:r w:rsidRPr="00FB1F16">
        <w:rPr>
          <w:rFonts w:ascii="Times New Roman" w:eastAsia="华文新魏" w:hAnsi="Times New Roman" w:cs="Times New Roman"/>
          <w:spacing w:val="-45"/>
          <w:sz w:val="36"/>
          <w:lang w:eastAsia="zh-CN"/>
        </w:rPr>
        <w:t>月</w:t>
      </w:r>
    </w:p>
    <w:p w14:paraId="4A396D7C" w14:textId="77777777" w:rsidR="00B67635" w:rsidRPr="00FB1F16" w:rsidRDefault="00B67635" w:rsidP="00B11F48">
      <w:pPr>
        <w:jc w:val="both"/>
        <w:rPr>
          <w:rFonts w:ascii="Times New Roman" w:eastAsia="仿宋_GB2312" w:hAnsi="Times New Roman" w:cs="Times New Roman"/>
          <w:sz w:val="36"/>
          <w:lang w:eastAsia="zh-CN"/>
        </w:rPr>
        <w:sectPr w:rsidR="00B67635" w:rsidRPr="00FB1F16">
          <w:type w:val="continuous"/>
          <w:pgSz w:w="11910" w:h="16840"/>
          <w:pgMar w:top="1600" w:right="1420" w:bottom="280" w:left="1540" w:header="720" w:footer="720" w:gutter="0"/>
          <w:cols w:space="720"/>
        </w:sectPr>
      </w:pPr>
    </w:p>
    <w:p w14:paraId="182A15AD" w14:textId="77777777" w:rsidR="00B67635" w:rsidRPr="00FB1F16" w:rsidRDefault="00B67635" w:rsidP="00B11F48">
      <w:pPr>
        <w:spacing w:before="42"/>
        <w:ind w:left="9"/>
        <w:jc w:val="both"/>
        <w:rPr>
          <w:rFonts w:ascii="Times New Roman" w:eastAsia="仿宋_GB2312" w:hAnsi="Times New Roman" w:cs="Times New Roman"/>
          <w:b/>
          <w:sz w:val="36"/>
          <w:lang w:eastAsia="zh-CN"/>
        </w:rPr>
      </w:pPr>
    </w:p>
    <w:sdt>
      <w:sdtPr>
        <w:rPr>
          <w:rFonts w:ascii="仿宋" w:eastAsia="仿宋" w:hAnsi="仿宋" w:cs="仿宋"/>
          <w:color w:val="auto"/>
          <w:sz w:val="22"/>
          <w:szCs w:val="22"/>
          <w:lang w:val="zh-CN" w:eastAsia="en-US"/>
        </w:rPr>
        <w:id w:val="-2013443955"/>
        <w:docPartObj>
          <w:docPartGallery w:val="Table of Contents"/>
          <w:docPartUnique/>
        </w:docPartObj>
      </w:sdtPr>
      <w:sdtEndPr>
        <w:rPr>
          <w:b/>
          <w:bCs/>
        </w:rPr>
      </w:sdtEndPr>
      <w:sdtContent>
        <w:p w14:paraId="26AF4580" w14:textId="13E9BE22" w:rsidR="00EB3C13" w:rsidRPr="00EB3C13" w:rsidRDefault="00EB3C13" w:rsidP="00EB3C13">
          <w:pPr>
            <w:pStyle w:val="TOC"/>
            <w:jc w:val="center"/>
            <w:rPr>
              <w:rFonts w:ascii="Times New Roman" w:eastAsia="仿宋_GB2312" w:hAnsi="Times New Roman"/>
              <w:b/>
              <w:bCs/>
              <w:color w:val="auto"/>
            </w:rPr>
          </w:pPr>
          <w:r w:rsidRPr="00EB3C13">
            <w:rPr>
              <w:rFonts w:ascii="Times New Roman" w:eastAsia="仿宋_GB2312" w:hAnsi="Times New Roman"/>
              <w:b/>
              <w:bCs/>
              <w:color w:val="auto"/>
              <w:lang w:val="zh-CN"/>
            </w:rPr>
            <w:t>目</w:t>
          </w:r>
          <w:r w:rsidRPr="00EB3C13">
            <w:rPr>
              <w:rFonts w:ascii="Times New Roman" w:eastAsia="仿宋_GB2312" w:hAnsi="Times New Roman" w:hint="eastAsia"/>
              <w:b/>
              <w:bCs/>
              <w:color w:val="auto"/>
              <w:lang w:val="zh-CN"/>
            </w:rPr>
            <w:t xml:space="preserve"> </w:t>
          </w:r>
          <w:r w:rsidRPr="00EB3C13">
            <w:rPr>
              <w:rFonts w:ascii="Times New Roman" w:eastAsia="仿宋_GB2312" w:hAnsi="Times New Roman"/>
              <w:b/>
              <w:bCs/>
              <w:color w:val="auto"/>
              <w:lang w:val="zh-CN"/>
            </w:rPr>
            <w:t xml:space="preserve"> </w:t>
          </w:r>
          <w:r w:rsidRPr="00EB3C13">
            <w:rPr>
              <w:rFonts w:ascii="Times New Roman" w:eastAsia="仿宋_GB2312" w:hAnsi="Times New Roman"/>
              <w:b/>
              <w:bCs/>
              <w:color w:val="auto"/>
              <w:lang w:val="zh-CN"/>
            </w:rPr>
            <w:t>录</w:t>
          </w:r>
        </w:p>
        <w:p w14:paraId="12D24E69" w14:textId="7E3E7282" w:rsidR="00EB3C13" w:rsidRPr="00EB3C13" w:rsidRDefault="00EB3C13">
          <w:pPr>
            <w:pStyle w:val="TOC1"/>
            <w:tabs>
              <w:tab w:val="right" w:leader="dot" w:pos="8940"/>
            </w:tabs>
            <w:rPr>
              <w:rFonts w:ascii="Times New Roman" w:eastAsia="仿宋_GB2312" w:hAnsi="Times New Roman" w:cstheme="minorBidi"/>
              <w:noProof/>
              <w:kern w:val="2"/>
              <w:sz w:val="21"/>
              <w:szCs w:val="22"/>
              <w:lang w:eastAsia="zh-CN"/>
            </w:rPr>
          </w:pPr>
          <w:r w:rsidRPr="00EB3C13">
            <w:rPr>
              <w:rFonts w:ascii="Times New Roman" w:eastAsia="仿宋_GB2312" w:hAnsi="Times New Roman"/>
            </w:rPr>
            <w:fldChar w:fldCharType="begin"/>
          </w:r>
          <w:r w:rsidRPr="00EB3C13">
            <w:rPr>
              <w:rFonts w:ascii="Times New Roman" w:eastAsia="仿宋_GB2312" w:hAnsi="Times New Roman"/>
            </w:rPr>
            <w:instrText xml:space="preserve"> TOC \o "1-3" \h \z \u </w:instrText>
          </w:r>
          <w:r w:rsidRPr="00EB3C13">
            <w:rPr>
              <w:rFonts w:ascii="Times New Roman" w:eastAsia="仿宋_GB2312" w:hAnsi="Times New Roman"/>
            </w:rPr>
            <w:fldChar w:fldCharType="separate"/>
          </w:r>
          <w:hyperlink w:anchor="_Toc62678810" w:history="1">
            <w:r w:rsidRPr="00EB3C13">
              <w:rPr>
                <w:rStyle w:val="aa"/>
                <w:rFonts w:ascii="Times New Roman" w:eastAsia="仿宋_GB2312" w:hAnsi="Times New Roman" w:cs="Times New Roman"/>
                <w:noProof/>
                <w:color w:val="auto"/>
              </w:rPr>
              <w:t>1</w:t>
            </w:r>
            <w:r w:rsidRPr="00EB3C13">
              <w:rPr>
                <w:rFonts w:ascii="Times New Roman" w:eastAsia="仿宋_GB2312" w:hAnsi="Times New Roman" w:cstheme="minorBidi"/>
                <w:noProof/>
                <w:kern w:val="2"/>
                <w:sz w:val="21"/>
                <w:szCs w:val="22"/>
                <w:lang w:eastAsia="zh-CN"/>
              </w:rPr>
              <w:tab/>
            </w:r>
            <w:r w:rsidRPr="00EB3C13">
              <w:rPr>
                <w:rStyle w:val="aa"/>
                <w:rFonts w:ascii="Times New Roman" w:eastAsia="仿宋_GB2312" w:hAnsi="Times New Roman" w:cs="Times New Roman"/>
                <w:noProof/>
                <w:color w:val="auto"/>
              </w:rPr>
              <w:t>项目概况</w:t>
            </w:r>
            <w:r w:rsidRPr="00EB3C13">
              <w:rPr>
                <w:rFonts w:ascii="Times New Roman" w:eastAsia="仿宋_GB2312" w:hAnsi="Times New Roman"/>
                <w:noProof/>
                <w:webHidden/>
              </w:rPr>
              <w:tab/>
            </w:r>
            <w:r w:rsidRPr="00EB3C13">
              <w:rPr>
                <w:rFonts w:ascii="Times New Roman" w:eastAsia="仿宋_GB2312" w:hAnsi="Times New Roman"/>
                <w:noProof/>
                <w:webHidden/>
              </w:rPr>
              <w:fldChar w:fldCharType="begin"/>
            </w:r>
            <w:r w:rsidRPr="00EB3C13">
              <w:rPr>
                <w:rFonts w:ascii="Times New Roman" w:eastAsia="仿宋_GB2312" w:hAnsi="Times New Roman"/>
                <w:noProof/>
                <w:webHidden/>
              </w:rPr>
              <w:instrText xml:space="preserve"> PAGEREF _Toc62678810 \h </w:instrText>
            </w:r>
            <w:r w:rsidRPr="00EB3C13">
              <w:rPr>
                <w:rFonts w:ascii="Times New Roman" w:eastAsia="仿宋_GB2312" w:hAnsi="Times New Roman"/>
                <w:noProof/>
                <w:webHidden/>
              </w:rPr>
            </w:r>
            <w:r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1</w:t>
            </w:r>
            <w:r w:rsidRPr="00EB3C13">
              <w:rPr>
                <w:rFonts w:ascii="Times New Roman" w:eastAsia="仿宋_GB2312" w:hAnsi="Times New Roman"/>
                <w:noProof/>
                <w:webHidden/>
              </w:rPr>
              <w:fldChar w:fldCharType="end"/>
            </w:r>
          </w:hyperlink>
        </w:p>
        <w:p w14:paraId="2916D7FB" w14:textId="73DA3A8C"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1" w:history="1">
            <w:r w:rsidR="00EB3C13" w:rsidRPr="00271536">
              <w:rPr>
                <w:rStyle w:val="aa"/>
                <w:rFonts w:ascii="Times New Roman" w:eastAsia="仿宋_GB2312" w:hAnsi="Times New Roman" w:cs="Times New Roman"/>
                <w:b w:val="0"/>
                <w:bCs w:val="0"/>
                <w:i w:val="0"/>
                <w:noProof/>
                <w:color w:val="auto"/>
                <w:lang w:eastAsia="zh-CN"/>
              </w:rPr>
              <w:t>1.1</w:t>
            </w:r>
            <w:r w:rsidR="00EB3C13" w:rsidRPr="00271536">
              <w:rPr>
                <w:rStyle w:val="aa"/>
                <w:rFonts w:ascii="Times New Roman" w:eastAsia="仿宋_GB2312" w:hAnsi="Times New Roman" w:cs="Times New Roman"/>
                <w:b w:val="0"/>
                <w:bCs w:val="0"/>
                <w:i w:val="0"/>
                <w:noProof/>
                <w:color w:val="auto"/>
                <w:lang w:eastAsia="zh-CN"/>
              </w:rPr>
              <w:t>任务由来</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_Toc62678811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1</w:t>
            </w:r>
            <w:r w:rsidR="00EB3C13" w:rsidRPr="00271536">
              <w:rPr>
                <w:rFonts w:ascii="Times New Roman" w:eastAsia="仿宋_GB2312" w:hAnsi="Times New Roman"/>
                <w:b w:val="0"/>
                <w:bCs w:val="0"/>
                <w:i w:val="0"/>
                <w:noProof/>
                <w:webHidden/>
              </w:rPr>
              <w:fldChar w:fldCharType="end"/>
            </w:r>
          </w:hyperlink>
        </w:p>
        <w:p w14:paraId="6C6876BF" w14:textId="4626CEAA"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2" w:history="1">
            <w:r w:rsidR="00EB3C13" w:rsidRPr="00271536">
              <w:rPr>
                <w:rStyle w:val="aa"/>
                <w:rFonts w:ascii="Times New Roman" w:eastAsia="仿宋_GB2312" w:hAnsi="Times New Roman" w:cs="Times New Roman"/>
                <w:b w:val="0"/>
                <w:bCs w:val="0"/>
                <w:i w:val="0"/>
                <w:noProof/>
                <w:color w:val="auto"/>
                <w:lang w:eastAsia="zh-CN"/>
              </w:rPr>
              <w:t>1.2</w:t>
            </w:r>
            <w:r w:rsidR="00EB3C13" w:rsidRPr="00271536">
              <w:rPr>
                <w:rStyle w:val="aa"/>
                <w:rFonts w:ascii="Times New Roman" w:eastAsia="仿宋_GB2312" w:hAnsi="Times New Roman" w:cs="Times New Roman"/>
                <w:b w:val="0"/>
                <w:bCs w:val="0"/>
                <w:i w:val="0"/>
                <w:noProof/>
                <w:color w:val="auto"/>
                <w:lang w:eastAsia="zh-CN"/>
              </w:rPr>
              <w:t>项目主要建设内容</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_Toc62678812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1</w:t>
            </w:r>
            <w:r w:rsidR="00EB3C13" w:rsidRPr="00271536">
              <w:rPr>
                <w:rFonts w:ascii="Times New Roman" w:eastAsia="仿宋_GB2312" w:hAnsi="Times New Roman"/>
                <w:b w:val="0"/>
                <w:bCs w:val="0"/>
                <w:i w:val="0"/>
                <w:noProof/>
                <w:webHidden/>
              </w:rPr>
              <w:fldChar w:fldCharType="end"/>
            </w:r>
          </w:hyperlink>
        </w:p>
        <w:p w14:paraId="7EA070EC" w14:textId="4B95D053"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3" w:history="1">
            <w:r w:rsidR="00EB3C13" w:rsidRPr="00271536">
              <w:rPr>
                <w:rStyle w:val="aa"/>
                <w:rFonts w:ascii="Times New Roman" w:eastAsia="仿宋_GB2312" w:hAnsi="Times New Roman" w:cs="Times New Roman"/>
                <w:b w:val="0"/>
                <w:bCs w:val="0"/>
                <w:i w:val="0"/>
                <w:noProof/>
                <w:color w:val="auto"/>
                <w:lang w:eastAsia="zh-CN"/>
              </w:rPr>
              <w:t>1.3</w:t>
            </w:r>
            <w:r w:rsidR="00EB3C13" w:rsidRPr="00271536">
              <w:rPr>
                <w:rStyle w:val="aa"/>
                <w:rFonts w:ascii="Times New Roman" w:eastAsia="仿宋_GB2312" w:hAnsi="Times New Roman" w:cs="Times New Roman"/>
                <w:b w:val="0"/>
                <w:bCs w:val="0"/>
                <w:i w:val="0"/>
                <w:noProof/>
                <w:color w:val="auto"/>
                <w:lang w:eastAsia="zh-CN"/>
              </w:rPr>
              <w:t>项目生产工艺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_Toc62678813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3</w:t>
            </w:r>
            <w:r w:rsidR="00EB3C13" w:rsidRPr="00271536">
              <w:rPr>
                <w:rFonts w:ascii="Times New Roman" w:eastAsia="仿宋_GB2312" w:hAnsi="Times New Roman"/>
                <w:b w:val="0"/>
                <w:bCs w:val="0"/>
                <w:i w:val="0"/>
                <w:noProof/>
                <w:webHidden/>
              </w:rPr>
              <w:fldChar w:fldCharType="end"/>
            </w:r>
          </w:hyperlink>
        </w:p>
        <w:p w14:paraId="6C191188" w14:textId="54C7A243"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4" w:history="1">
            <w:r w:rsidR="00EB3C13" w:rsidRPr="00271536">
              <w:rPr>
                <w:rStyle w:val="aa"/>
                <w:rFonts w:ascii="Times New Roman" w:eastAsia="仿宋_GB2312" w:hAnsi="Times New Roman" w:cs="Times New Roman"/>
                <w:b w:val="0"/>
                <w:bCs w:val="0"/>
                <w:i w:val="0"/>
                <w:noProof/>
                <w:color w:val="auto"/>
                <w:lang w:eastAsia="zh-CN"/>
              </w:rPr>
              <w:t>1.4</w:t>
            </w:r>
            <w:r w:rsidR="00EB3C13" w:rsidRPr="00271536">
              <w:rPr>
                <w:rStyle w:val="aa"/>
                <w:rFonts w:ascii="Times New Roman" w:eastAsia="仿宋_GB2312" w:hAnsi="Times New Roman" w:cs="Times New Roman"/>
                <w:b w:val="0"/>
                <w:bCs w:val="0"/>
                <w:i w:val="0"/>
                <w:noProof/>
                <w:color w:val="auto"/>
                <w:lang w:eastAsia="zh-CN"/>
              </w:rPr>
              <w:t>分析判定</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_Toc62678814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3</w:t>
            </w:r>
            <w:r w:rsidR="00EB3C13" w:rsidRPr="00271536">
              <w:rPr>
                <w:rFonts w:ascii="Times New Roman" w:eastAsia="仿宋_GB2312" w:hAnsi="Times New Roman"/>
                <w:b w:val="0"/>
                <w:bCs w:val="0"/>
                <w:i w:val="0"/>
                <w:noProof/>
                <w:webHidden/>
              </w:rPr>
              <w:fldChar w:fldCharType="end"/>
            </w:r>
          </w:hyperlink>
        </w:p>
        <w:p w14:paraId="18C27BBB" w14:textId="60A5B452"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15" w:history="1">
            <w:r w:rsidR="00EB3C13" w:rsidRPr="00EB3C13">
              <w:rPr>
                <w:rStyle w:val="aa"/>
                <w:rFonts w:ascii="Times New Roman" w:eastAsia="仿宋_GB2312" w:hAnsi="Times New Roman" w:cs="Times New Roman"/>
                <w:noProof/>
                <w:color w:val="auto"/>
              </w:rPr>
              <w:t>2</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rPr>
              <w:t>规划相符性分析</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_Toc62678815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1</w:t>
            </w:r>
            <w:r w:rsidR="00EB3C13" w:rsidRPr="00EB3C13">
              <w:rPr>
                <w:rFonts w:ascii="Times New Roman" w:eastAsia="仿宋_GB2312" w:hAnsi="Times New Roman"/>
                <w:noProof/>
                <w:webHidden/>
              </w:rPr>
              <w:fldChar w:fldCharType="end"/>
            </w:r>
          </w:hyperlink>
        </w:p>
        <w:p w14:paraId="78116901" w14:textId="50050D7D"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16" w:history="1">
            <w:r w:rsidR="00EB3C13" w:rsidRPr="00EB3C13">
              <w:rPr>
                <w:rStyle w:val="aa"/>
                <w:rFonts w:ascii="Times New Roman" w:eastAsia="仿宋_GB2312" w:hAnsi="Times New Roman" w:cs="Times New Roman"/>
                <w:noProof/>
                <w:color w:val="auto"/>
                <w:lang w:eastAsia="zh-CN"/>
              </w:rPr>
              <w:t>3</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lang w:eastAsia="zh-CN"/>
              </w:rPr>
              <w:t>建设项目所在地环境质量现状</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_Toc62678816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2</w:t>
            </w:r>
            <w:r w:rsidR="00EB3C13" w:rsidRPr="00EB3C13">
              <w:rPr>
                <w:rFonts w:ascii="Times New Roman" w:eastAsia="仿宋_GB2312" w:hAnsi="Times New Roman"/>
                <w:noProof/>
                <w:webHidden/>
              </w:rPr>
              <w:fldChar w:fldCharType="end"/>
            </w:r>
          </w:hyperlink>
        </w:p>
        <w:p w14:paraId="4EF654C8" w14:textId="1AF43F21"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17" w:history="1">
            <w:r w:rsidR="00EB3C13" w:rsidRPr="00EB3C13">
              <w:rPr>
                <w:rStyle w:val="aa"/>
                <w:rFonts w:ascii="Times New Roman" w:eastAsia="仿宋_GB2312" w:hAnsi="Times New Roman" w:cs="Times New Roman"/>
                <w:noProof/>
                <w:color w:val="auto"/>
              </w:rPr>
              <w:t>4</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rPr>
              <w:t>污染防治措施</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_Toc62678817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4</w:t>
            </w:r>
            <w:r w:rsidR="00EB3C13" w:rsidRPr="00EB3C13">
              <w:rPr>
                <w:rFonts w:ascii="Times New Roman" w:eastAsia="仿宋_GB2312" w:hAnsi="Times New Roman"/>
                <w:noProof/>
                <w:webHidden/>
              </w:rPr>
              <w:fldChar w:fldCharType="end"/>
            </w:r>
          </w:hyperlink>
        </w:p>
        <w:p w14:paraId="5B1F5B97" w14:textId="6F609848"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8" w:history="1">
            <w:r w:rsidR="00EB3C13" w:rsidRPr="00271536">
              <w:rPr>
                <w:rStyle w:val="aa"/>
                <w:rFonts w:ascii="Times New Roman" w:eastAsia="仿宋_GB2312" w:hAnsi="Times New Roman" w:cs="Times New Roman"/>
                <w:b w:val="0"/>
                <w:bCs w:val="0"/>
                <w:i w:val="0"/>
                <w:noProof/>
                <w:color w:val="auto"/>
                <w:lang w:eastAsia="zh-CN"/>
              </w:rPr>
              <w:t>4.1</w:t>
            </w:r>
            <w:r w:rsidR="00EB3C13" w:rsidRPr="00271536">
              <w:rPr>
                <w:rStyle w:val="aa"/>
                <w:rFonts w:ascii="Times New Roman" w:eastAsia="仿宋_GB2312" w:hAnsi="Times New Roman" w:cs="Times New Roman"/>
                <w:b w:val="0"/>
                <w:bCs w:val="0"/>
                <w:i w:val="0"/>
                <w:noProof/>
                <w:color w:val="auto"/>
                <w:lang w:eastAsia="zh-CN"/>
              </w:rPr>
              <w:t>废水污染防治措施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_Toc62678818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4</w:t>
            </w:r>
            <w:r w:rsidR="00EB3C13" w:rsidRPr="00271536">
              <w:rPr>
                <w:rFonts w:ascii="Times New Roman" w:eastAsia="仿宋_GB2312" w:hAnsi="Times New Roman"/>
                <w:b w:val="0"/>
                <w:bCs w:val="0"/>
                <w:i w:val="0"/>
                <w:noProof/>
                <w:webHidden/>
              </w:rPr>
              <w:fldChar w:fldCharType="end"/>
            </w:r>
          </w:hyperlink>
        </w:p>
        <w:p w14:paraId="5D098F03" w14:textId="4AF25210"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19" w:history="1">
            <w:r w:rsidR="00EB3C13" w:rsidRPr="00271536">
              <w:rPr>
                <w:rStyle w:val="aa"/>
                <w:rFonts w:ascii="Times New Roman" w:eastAsia="仿宋_GB2312" w:hAnsi="Times New Roman" w:cs="Times New Roman"/>
                <w:b w:val="0"/>
                <w:bCs w:val="0"/>
                <w:i w:val="0"/>
                <w:noProof/>
                <w:color w:val="auto"/>
                <w:lang w:eastAsia="zh-CN"/>
              </w:rPr>
              <w:t>4.2</w:t>
            </w:r>
            <w:r w:rsidR="00EB3C13" w:rsidRPr="00271536">
              <w:rPr>
                <w:rStyle w:val="aa"/>
                <w:rFonts w:ascii="Times New Roman" w:eastAsia="仿宋_GB2312" w:hAnsi="Times New Roman" w:cs="Times New Roman"/>
                <w:b w:val="0"/>
                <w:bCs w:val="0"/>
                <w:i w:val="0"/>
                <w:noProof/>
                <w:color w:val="auto"/>
                <w:lang w:eastAsia="zh-CN"/>
              </w:rPr>
              <w:t>废气污染防治措施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_Toc62678819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4</w:t>
            </w:r>
            <w:r w:rsidR="00EB3C13" w:rsidRPr="00271536">
              <w:rPr>
                <w:rFonts w:ascii="Times New Roman" w:eastAsia="仿宋_GB2312" w:hAnsi="Times New Roman"/>
                <w:b w:val="0"/>
                <w:bCs w:val="0"/>
                <w:i w:val="0"/>
                <w:noProof/>
                <w:webHidden/>
              </w:rPr>
              <w:fldChar w:fldCharType="end"/>
            </w:r>
          </w:hyperlink>
        </w:p>
        <w:p w14:paraId="52C05A27" w14:textId="0BFC7CF4"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0" w:history="1">
            <w:r w:rsidR="00EB3C13" w:rsidRPr="00271536">
              <w:rPr>
                <w:rStyle w:val="aa"/>
                <w:rFonts w:ascii="Times New Roman" w:eastAsia="仿宋_GB2312" w:hAnsi="Times New Roman" w:cs="Times New Roman"/>
                <w:b w:val="0"/>
                <w:bCs w:val="0"/>
                <w:i w:val="0"/>
                <w:noProof/>
                <w:color w:val="auto"/>
                <w:lang w:eastAsia="zh-CN"/>
              </w:rPr>
              <w:t>4.3</w:t>
            </w:r>
            <w:r w:rsidR="00EB3C13" w:rsidRPr="00271536">
              <w:rPr>
                <w:rStyle w:val="aa"/>
                <w:rFonts w:ascii="Times New Roman" w:eastAsia="仿宋_GB2312" w:hAnsi="Times New Roman" w:cs="Times New Roman"/>
                <w:b w:val="0"/>
                <w:bCs w:val="0"/>
                <w:i w:val="0"/>
                <w:noProof/>
                <w:color w:val="auto"/>
                <w:lang w:eastAsia="zh-CN"/>
              </w:rPr>
              <w:t>噪声污染防治措施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_Toc62678820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4</w:t>
            </w:r>
            <w:r w:rsidR="00EB3C13" w:rsidRPr="00271536">
              <w:rPr>
                <w:rFonts w:ascii="Times New Roman" w:eastAsia="仿宋_GB2312" w:hAnsi="Times New Roman"/>
                <w:b w:val="0"/>
                <w:bCs w:val="0"/>
                <w:i w:val="0"/>
                <w:noProof/>
                <w:webHidden/>
              </w:rPr>
              <w:fldChar w:fldCharType="end"/>
            </w:r>
          </w:hyperlink>
        </w:p>
        <w:p w14:paraId="384F71DF" w14:textId="51020CAA"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1" w:history="1">
            <w:r w:rsidR="00EB3C13" w:rsidRPr="00271536">
              <w:rPr>
                <w:rStyle w:val="aa"/>
                <w:rFonts w:ascii="Times New Roman" w:eastAsia="仿宋_GB2312" w:hAnsi="Times New Roman" w:cs="Times New Roman"/>
                <w:b w:val="0"/>
                <w:bCs w:val="0"/>
                <w:i w:val="0"/>
                <w:noProof/>
                <w:color w:val="auto"/>
                <w:lang w:eastAsia="zh-CN"/>
              </w:rPr>
              <w:t>4.4</w:t>
            </w:r>
            <w:r w:rsidR="00EB3C13" w:rsidRPr="00271536">
              <w:rPr>
                <w:rStyle w:val="aa"/>
                <w:rFonts w:ascii="Times New Roman" w:eastAsia="仿宋_GB2312" w:hAnsi="Times New Roman" w:cs="Times New Roman"/>
                <w:b w:val="0"/>
                <w:bCs w:val="0"/>
                <w:i w:val="0"/>
                <w:noProof/>
                <w:color w:val="auto"/>
                <w:lang w:eastAsia="zh-CN"/>
              </w:rPr>
              <w:t>固体废物污染防治措施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_Toc62678821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5</w:t>
            </w:r>
            <w:r w:rsidR="00EB3C13" w:rsidRPr="00271536">
              <w:rPr>
                <w:rFonts w:ascii="Times New Roman" w:eastAsia="仿宋_GB2312" w:hAnsi="Times New Roman"/>
                <w:b w:val="0"/>
                <w:bCs w:val="0"/>
                <w:i w:val="0"/>
                <w:noProof/>
                <w:webHidden/>
              </w:rPr>
              <w:fldChar w:fldCharType="end"/>
            </w:r>
          </w:hyperlink>
        </w:p>
        <w:p w14:paraId="5AD03A79" w14:textId="7DFF4B8A"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2" w:history="1">
            <w:r w:rsidR="00EB3C13" w:rsidRPr="00271536">
              <w:rPr>
                <w:rStyle w:val="aa"/>
                <w:rFonts w:ascii="Times New Roman" w:eastAsia="仿宋_GB2312" w:hAnsi="Times New Roman" w:cs="Times New Roman"/>
                <w:b w:val="0"/>
                <w:bCs w:val="0"/>
                <w:i w:val="0"/>
                <w:noProof/>
                <w:color w:val="auto"/>
                <w:lang w:eastAsia="zh-CN"/>
              </w:rPr>
              <w:t>4.5</w:t>
            </w:r>
            <w:r w:rsidR="00EB3C13" w:rsidRPr="00271536">
              <w:rPr>
                <w:rStyle w:val="aa"/>
                <w:rFonts w:ascii="Times New Roman" w:eastAsia="仿宋_GB2312" w:hAnsi="Times New Roman" w:cs="Times New Roman"/>
                <w:b w:val="0"/>
                <w:bCs w:val="0"/>
                <w:i w:val="0"/>
                <w:noProof/>
                <w:color w:val="auto"/>
                <w:lang w:eastAsia="zh-CN"/>
              </w:rPr>
              <w:t>土壤及地下水污染防治措施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_Toc62678822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5</w:t>
            </w:r>
            <w:r w:rsidR="00EB3C13" w:rsidRPr="00271536">
              <w:rPr>
                <w:rFonts w:ascii="Times New Roman" w:eastAsia="仿宋_GB2312" w:hAnsi="Times New Roman"/>
                <w:b w:val="0"/>
                <w:bCs w:val="0"/>
                <w:i w:val="0"/>
                <w:noProof/>
                <w:webHidden/>
              </w:rPr>
              <w:fldChar w:fldCharType="end"/>
            </w:r>
          </w:hyperlink>
        </w:p>
        <w:p w14:paraId="01601239" w14:textId="03E7AC02"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3" w:history="1">
            <w:r w:rsidR="00EB3C13" w:rsidRPr="00271536">
              <w:rPr>
                <w:rStyle w:val="aa"/>
                <w:rFonts w:ascii="Times New Roman" w:eastAsia="仿宋_GB2312" w:hAnsi="Times New Roman" w:cs="Times New Roman"/>
                <w:b w:val="0"/>
                <w:bCs w:val="0"/>
                <w:i w:val="0"/>
                <w:noProof/>
                <w:color w:val="auto"/>
                <w:lang w:eastAsia="zh-CN"/>
              </w:rPr>
              <w:t>4.6</w:t>
            </w:r>
            <w:r w:rsidR="00EB3C13" w:rsidRPr="00271536">
              <w:rPr>
                <w:rStyle w:val="aa"/>
                <w:rFonts w:ascii="Times New Roman" w:eastAsia="仿宋_GB2312" w:hAnsi="Times New Roman" w:cs="Times New Roman"/>
                <w:b w:val="0"/>
                <w:bCs w:val="0"/>
                <w:i w:val="0"/>
                <w:noProof/>
                <w:color w:val="auto"/>
                <w:lang w:eastAsia="zh-CN"/>
              </w:rPr>
              <w:t>环境风险防治措施</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_Toc62678823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5</w:t>
            </w:r>
            <w:r w:rsidR="00EB3C13" w:rsidRPr="00271536">
              <w:rPr>
                <w:rFonts w:ascii="Times New Roman" w:eastAsia="仿宋_GB2312" w:hAnsi="Times New Roman"/>
                <w:b w:val="0"/>
                <w:bCs w:val="0"/>
                <w:i w:val="0"/>
                <w:noProof/>
                <w:webHidden/>
              </w:rPr>
              <w:fldChar w:fldCharType="end"/>
            </w:r>
          </w:hyperlink>
        </w:p>
        <w:p w14:paraId="5DA7B526" w14:textId="04BE683C"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24" w:history="1">
            <w:r w:rsidR="00EB3C13" w:rsidRPr="00EB3C13">
              <w:rPr>
                <w:rStyle w:val="aa"/>
                <w:rFonts w:ascii="Times New Roman" w:eastAsia="仿宋_GB2312" w:hAnsi="Times New Roman" w:cs="Times New Roman"/>
                <w:noProof/>
                <w:color w:val="auto"/>
              </w:rPr>
              <w:t>5</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rPr>
              <w:t>环境影响评价</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_Toc62678824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6</w:t>
            </w:r>
            <w:r w:rsidR="00EB3C13" w:rsidRPr="00EB3C13">
              <w:rPr>
                <w:rFonts w:ascii="Times New Roman" w:eastAsia="仿宋_GB2312" w:hAnsi="Times New Roman"/>
                <w:noProof/>
                <w:webHidden/>
              </w:rPr>
              <w:fldChar w:fldCharType="end"/>
            </w:r>
          </w:hyperlink>
        </w:p>
        <w:p w14:paraId="05DD659A" w14:textId="509B6CC0"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5" w:history="1">
            <w:r w:rsidR="00EB3C13" w:rsidRPr="00271536">
              <w:rPr>
                <w:rStyle w:val="aa"/>
                <w:rFonts w:ascii="Times New Roman" w:eastAsia="仿宋_GB2312" w:hAnsi="Times New Roman" w:cs="Times New Roman"/>
                <w:b w:val="0"/>
                <w:bCs w:val="0"/>
                <w:i w:val="0"/>
                <w:noProof/>
                <w:color w:val="auto"/>
                <w:lang w:eastAsia="zh-CN"/>
              </w:rPr>
              <w:t>5.1</w:t>
            </w:r>
            <w:r w:rsidR="00EB3C13" w:rsidRPr="00271536">
              <w:rPr>
                <w:rStyle w:val="aa"/>
                <w:rFonts w:ascii="Times New Roman" w:eastAsia="仿宋_GB2312" w:hAnsi="Times New Roman" w:cs="Times New Roman"/>
                <w:b w:val="0"/>
                <w:bCs w:val="0"/>
                <w:i w:val="0"/>
                <w:noProof/>
                <w:color w:val="auto"/>
                <w:lang w:eastAsia="zh-CN"/>
              </w:rPr>
              <w:t>大气环境影响预测主要结论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_Toc62678825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6</w:t>
            </w:r>
            <w:r w:rsidR="00EB3C13" w:rsidRPr="00271536">
              <w:rPr>
                <w:rFonts w:ascii="Times New Roman" w:eastAsia="仿宋_GB2312" w:hAnsi="Times New Roman"/>
                <w:b w:val="0"/>
                <w:bCs w:val="0"/>
                <w:i w:val="0"/>
                <w:noProof/>
                <w:webHidden/>
              </w:rPr>
              <w:fldChar w:fldCharType="end"/>
            </w:r>
          </w:hyperlink>
        </w:p>
        <w:p w14:paraId="198F6804" w14:textId="0646F82C"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6" w:history="1">
            <w:r w:rsidR="00EB3C13" w:rsidRPr="00271536">
              <w:rPr>
                <w:rStyle w:val="aa"/>
                <w:rFonts w:ascii="Times New Roman" w:eastAsia="仿宋_GB2312" w:hAnsi="Times New Roman" w:cs="Times New Roman"/>
                <w:b w:val="0"/>
                <w:bCs w:val="0"/>
                <w:i w:val="0"/>
                <w:noProof/>
                <w:color w:val="auto"/>
                <w:lang w:eastAsia="zh-CN"/>
              </w:rPr>
              <w:t>5.2</w:t>
            </w:r>
            <w:r w:rsidR="00EB3C13" w:rsidRPr="00271536">
              <w:rPr>
                <w:rStyle w:val="aa"/>
                <w:rFonts w:ascii="Times New Roman" w:eastAsia="仿宋_GB2312" w:hAnsi="Times New Roman" w:cs="Times New Roman"/>
                <w:b w:val="0"/>
                <w:bCs w:val="0"/>
                <w:i w:val="0"/>
                <w:noProof/>
                <w:color w:val="auto"/>
                <w:lang w:eastAsia="zh-CN"/>
              </w:rPr>
              <w:t>地表水环境影响预测主要结论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_Toc62678826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6</w:t>
            </w:r>
            <w:r w:rsidR="00EB3C13" w:rsidRPr="00271536">
              <w:rPr>
                <w:rFonts w:ascii="Times New Roman" w:eastAsia="仿宋_GB2312" w:hAnsi="Times New Roman"/>
                <w:b w:val="0"/>
                <w:bCs w:val="0"/>
                <w:i w:val="0"/>
                <w:noProof/>
                <w:webHidden/>
              </w:rPr>
              <w:fldChar w:fldCharType="end"/>
            </w:r>
          </w:hyperlink>
        </w:p>
        <w:p w14:paraId="2D96153B" w14:textId="1A9DD9A0"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7" w:history="1">
            <w:r w:rsidR="00EB3C13" w:rsidRPr="00271536">
              <w:rPr>
                <w:rStyle w:val="aa"/>
                <w:rFonts w:ascii="Times New Roman" w:eastAsia="仿宋_GB2312" w:hAnsi="Times New Roman" w:cs="Times New Roman"/>
                <w:b w:val="0"/>
                <w:bCs w:val="0"/>
                <w:i w:val="0"/>
                <w:noProof/>
                <w:color w:val="auto"/>
                <w:lang w:eastAsia="zh-CN"/>
              </w:rPr>
              <w:t>5.3</w:t>
            </w:r>
            <w:r w:rsidR="00EB3C13" w:rsidRPr="00271536">
              <w:rPr>
                <w:rStyle w:val="aa"/>
                <w:rFonts w:ascii="Times New Roman" w:eastAsia="仿宋_GB2312" w:hAnsi="Times New Roman" w:cs="Times New Roman"/>
                <w:b w:val="0"/>
                <w:bCs w:val="0"/>
                <w:i w:val="0"/>
                <w:noProof/>
                <w:color w:val="auto"/>
                <w:lang w:eastAsia="zh-CN"/>
              </w:rPr>
              <w:t>声环境影响预测主要结论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_Toc62678827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6</w:t>
            </w:r>
            <w:r w:rsidR="00EB3C13" w:rsidRPr="00271536">
              <w:rPr>
                <w:rFonts w:ascii="Times New Roman" w:eastAsia="仿宋_GB2312" w:hAnsi="Times New Roman"/>
                <w:b w:val="0"/>
                <w:bCs w:val="0"/>
                <w:i w:val="0"/>
                <w:noProof/>
                <w:webHidden/>
              </w:rPr>
              <w:fldChar w:fldCharType="end"/>
            </w:r>
          </w:hyperlink>
        </w:p>
        <w:p w14:paraId="71B93F9D" w14:textId="35A1D7DF"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8" w:history="1">
            <w:r w:rsidR="00EB3C13" w:rsidRPr="00271536">
              <w:rPr>
                <w:rStyle w:val="aa"/>
                <w:rFonts w:ascii="Times New Roman" w:eastAsia="仿宋_GB2312" w:hAnsi="Times New Roman" w:cs="Times New Roman"/>
                <w:b w:val="0"/>
                <w:bCs w:val="0"/>
                <w:i w:val="0"/>
                <w:noProof/>
                <w:color w:val="auto"/>
                <w:lang w:eastAsia="zh-CN"/>
              </w:rPr>
              <w:t>5.4</w:t>
            </w:r>
            <w:r w:rsidR="00EB3C13" w:rsidRPr="00271536">
              <w:rPr>
                <w:rStyle w:val="aa"/>
                <w:rFonts w:ascii="Times New Roman" w:eastAsia="仿宋_GB2312" w:hAnsi="Times New Roman" w:cs="Times New Roman"/>
                <w:b w:val="0"/>
                <w:bCs w:val="0"/>
                <w:i w:val="0"/>
                <w:noProof/>
                <w:color w:val="auto"/>
                <w:lang w:eastAsia="zh-CN"/>
              </w:rPr>
              <w:t>固体废弃物环境影响主要结论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_Toc62678828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6</w:t>
            </w:r>
            <w:r w:rsidR="00EB3C13" w:rsidRPr="00271536">
              <w:rPr>
                <w:rFonts w:ascii="Times New Roman" w:eastAsia="仿宋_GB2312" w:hAnsi="Times New Roman"/>
                <w:b w:val="0"/>
                <w:bCs w:val="0"/>
                <w:i w:val="0"/>
                <w:noProof/>
                <w:webHidden/>
              </w:rPr>
              <w:fldChar w:fldCharType="end"/>
            </w:r>
          </w:hyperlink>
        </w:p>
        <w:p w14:paraId="6ACA594D" w14:textId="34FD2A0C"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29" w:history="1">
            <w:r w:rsidR="00EB3C13" w:rsidRPr="00271536">
              <w:rPr>
                <w:rStyle w:val="aa"/>
                <w:rFonts w:ascii="Times New Roman" w:eastAsia="仿宋_GB2312" w:hAnsi="Times New Roman" w:cs="Times New Roman"/>
                <w:b w:val="0"/>
                <w:bCs w:val="0"/>
                <w:i w:val="0"/>
                <w:noProof/>
                <w:color w:val="auto"/>
                <w:lang w:eastAsia="zh-CN"/>
              </w:rPr>
              <w:t>5.5</w:t>
            </w:r>
            <w:r w:rsidR="00EB3C13" w:rsidRPr="00271536">
              <w:rPr>
                <w:rStyle w:val="aa"/>
                <w:rFonts w:ascii="Times New Roman" w:eastAsia="仿宋_GB2312" w:hAnsi="Times New Roman" w:cs="Times New Roman"/>
                <w:b w:val="0"/>
                <w:bCs w:val="0"/>
                <w:i w:val="0"/>
                <w:noProof/>
                <w:color w:val="auto"/>
                <w:lang w:eastAsia="zh-CN"/>
              </w:rPr>
              <w:t>土壤及地下水环境影响预测主要结论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_Toc62678829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6</w:t>
            </w:r>
            <w:r w:rsidR="00EB3C13" w:rsidRPr="00271536">
              <w:rPr>
                <w:rFonts w:ascii="Times New Roman" w:eastAsia="仿宋_GB2312" w:hAnsi="Times New Roman"/>
                <w:b w:val="0"/>
                <w:bCs w:val="0"/>
                <w:i w:val="0"/>
                <w:noProof/>
                <w:webHidden/>
              </w:rPr>
              <w:fldChar w:fldCharType="end"/>
            </w:r>
          </w:hyperlink>
        </w:p>
        <w:p w14:paraId="6FD0D522" w14:textId="0DF25C6A" w:rsidR="00EB3C13" w:rsidRPr="00271536" w:rsidRDefault="00000000" w:rsidP="00EB3C13">
          <w:pPr>
            <w:pStyle w:val="TOC2"/>
            <w:tabs>
              <w:tab w:val="right" w:leader="dot" w:pos="8940"/>
            </w:tabs>
            <w:ind w:leftChars="100" w:left="220" w:firstLineChars="100" w:firstLine="221"/>
            <w:rPr>
              <w:rFonts w:ascii="Times New Roman" w:eastAsia="仿宋_GB2312" w:hAnsi="Times New Roman" w:cstheme="minorBidi"/>
              <w:b w:val="0"/>
              <w:bCs w:val="0"/>
              <w:i w:val="0"/>
              <w:noProof/>
              <w:kern w:val="2"/>
              <w:sz w:val="21"/>
              <w:lang w:eastAsia="zh-CN"/>
            </w:rPr>
          </w:pPr>
          <w:hyperlink w:anchor="_Toc62678830" w:history="1">
            <w:r w:rsidR="00EB3C13" w:rsidRPr="00271536">
              <w:rPr>
                <w:rStyle w:val="aa"/>
                <w:rFonts w:ascii="Times New Roman" w:eastAsia="仿宋_GB2312" w:hAnsi="Times New Roman" w:cs="Times New Roman"/>
                <w:b w:val="0"/>
                <w:bCs w:val="0"/>
                <w:i w:val="0"/>
                <w:noProof/>
                <w:color w:val="auto"/>
                <w:lang w:eastAsia="zh-CN"/>
              </w:rPr>
              <w:t>5.6</w:t>
            </w:r>
            <w:r w:rsidR="00EB3C13" w:rsidRPr="00271536">
              <w:rPr>
                <w:rStyle w:val="aa"/>
                <w:rFonts w:ascii="Times New Roman" w:eastAsia="仿宋_GB2312" w:hAnsi="Times New Roman" w:cs="Times New Roman"/>
                <w:b w:val="0"/>
                <w:bCs w:val="0"/>
                <w:i w:val="0"/>
                <w:noProof/>
                <w:color w:val="auto"/>
                <w:lang w:eastAsia="zh-CN"/>
              </w:rPr>
              <w:t>环境风险主要结论</w:t>
            </w:r>
            <w:r w:rsidR="00EB3C13" w:rsidRPr="00271536">
              <w:rPr>
                <w:rFonts w:ascii="Times New Roman" w:eastAsia="仿宋_GB2312" w:hAnsi="Times New Roman"/>
                <w:b w:val="0"/>
                <w:bCs w:val="0"/>
                <w:i w:val="0"/>
                <w:noProof/>
                <w:webHidden/>
              </w:rPr>
              <w:tab/>
            </w:r>
            <w:r w:rsidR="00EB3C13" w:rsidRPr="00271536">
              <w:rPr>
                <w:rFonts w:ascii="Times New Roman" w:eastAsia="仿宋_GB2312" w:hAnsi="Times New Roman"/>
                <w:b w:val="0"/>
                <w:bCs w:val="0"/>
                <w:i w:val="0"/>
                <w:noProof/>
                <w:webHidden/>
              </w:rPr>
              <w:fldChar w:fldCharType="begin"/>
            </w:r>
            <w:r w:rsidR="00EB3C13" w:rsidRPr="00271536">
              <w:rPr>
                <w:rFonts w:ascii="Times New Roman" w:eastAsia="仿宋_GB2312" w:hAnsi="Times New Roman"/>
                <w:b w:val="0"/>
                <w:bCs w:val="0"/>
                <w:i w:val="0"/>
                <w:noProof/>
                <w:webHidden/>
              </w:rPr>
              <w:instrText xml:space="preserve"> PAGEREF _Toc62678830 \h </w:instrText>
            </w:r>
            <w:r w:rsidR="00EB3C13" w:rsidRPr="00271536">
              <w:rPr>
                <w:rFonts w:ascii="Times New Roman" w:eastAsia="仿宋_GB2312" w:hAnsi="Times New Roman"/>
                <w:b w:val="0"/>
                <w:bCs w:val="0"/>
                <w:i w:val="0"/>
                <w:noProof/>
                <w:webHidden/>
              </w:rPr>
            </w:r>
            <w:r w:rsidR="00EB3C13" w:rsidRPr="00271536">
              <w:rPr>
                <w:rFonts w:ascii="Times New Roman" w:eastAsia="仿宋_GB2312" w:hAnsi="Times New Roman"/>
                <w:b w:val="0"/>
                <w:bCs w:val="0"/>
                <w:i w:val="0"/>
                <w:noProof/>
                <w:webHidden/>
              </w:rPr>
              <w:fldChar w:fldCharType="separate"/>
            </w:r>
            <w:r w:rsidR="008F0EE4">
              <w:rPr>
                <w:rFonts w:ascii="Times New Roman" w:eastAsia="仿宋_GB2312" w:hAnsi="Times New Roman"/>
                <w:b w:val="0"/>
                <w:bCs w:val="0"/>
                <w:i w:val="0"/>
                <w:noProof/>
                <w:webHidden/>
              </w:rPr>
              <w:t>7</w:t>
            </w:r>
            <w:r w:rsidR="00EB3C13" w:rsidRPr="00271536">
              <w:rPr>
                <w:rFonts w:ascii="Times New Roman" w:eastAsia="仿宋_GB2312" w:hAnsi="Times New Roman"/>
                <w:b w:val="0"/>
                <w:bCs w:val="0"/>
                <w:i w:val="0"/>
                <w:noProof/>
                <w:webHidden/>
              </w:rPr>
              <w:fldChar w:fldCharType="end"/>
            </w:r>
          </w:hyperlink>
        </w:p>
        <w:p w14:paraId="398D646D" w14:textId="7C0253C5"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31" w:history="1">
            <w:r w:rsidR="00EB3C13" w:rsidRPr="00EB3C13">
              <w:rPr>
                <w:rStyle w:val="aa"/>
                <w:rFonts w:ascii="Times New Roman" w:eastAsia="仿宋_GB2312" w:hAnsi="Times New Roman" w:cs="Times New Roman"/>
                <w:noProof/>
                <w:color w:val="auto"/>
                <w:lang w:eastAsia="zh-CN"/>
              </w:rPr>
              <w:t>6</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lang w:eastAsia="zh-CN"/>
              </w:rPr>
              <w:t>环境影响经济损益分析结果</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_Toc62678831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8</w:t>
            </w:r>
            <w:r w:rsidR="00EB3C13" w:rsidRPr="00EB3C13">
              <w:rPr>
                <w:rFonts w:ascii="Times New Roman" w:eastAsia="仿宋_GB2312" w:hAnsi="Times New Roman"/>
                <w:noProof/>
                <w:webHidden/>
              </w:rPr>
              <w:fldChar w:fldCharType="end"/>
            </w:r>
          </w:hyperlink>
        </w:p>
        <w:p w14:paraId="005272CF" w14:textId="5EF65CA3"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32" w:history="1">
            <w:r w:rsidR="00EB3C13" w:rsidRPr="00EB3C13">
              <w:rPr>
                <w:rStyle w:val="aa"/>
                <w:rFonts w:ascii="Times New Roman" w:eastAsia="仿宋_GB2312" w:hAnsi="Times New Roman" w:cs="Times New Roman"/>
                <w:noProof/>
                <w:color w:val="auto"/>
                <w:lang w:eastAsia="zh-CN"/>
              </w:rPr>
              <w:t>7</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lang w:eastAsia="zh-CN"/>
              </w:rPr>
              <w:t>总结论</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_Toc62678832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9</w:t>
            </w:r>
            <w:r w:rsidR="00EB3C13" w:rsidRPr="00EB3C13">
              <w:rPr>
                <w:rFonts w:ascii="Times New Roman" w:eastAsia="仿宋_GB2312" w:hAnsi="Times New Roman"/>
                <w:noProof/>
                <w:webHidden/>
              </w:rPr>
              <w:fldChar w:fldCharType="end"/>
            </w:r>
          </w:hyperlink>
        </w:p>
        <w:p w14:paraId="760B0E11" w14:textId="7C495C54" w:rsidR="00EB3C13" w:rsidRPr="00EB3C13" w:rsidRDefault="00000000">
          <w:pPr>
            <w:pStyle w:val="TOC1"/>
            <w:tabs>
              <w:tab w:val="right" w:leader="dot" w:pos="8940"/>
            </w:tabs>
            <w:rPr>
              <w:rFonts w:ascii="Times New Roman" w:eastAsia="仿宋_GB2312" w:hAnsi="Times New Roman" w:cstheme="minorBidi"/>
              <w:noProof/>
              <w:kern w:val="2"/>
              <w:sz w:val="21"/>
              <w:szCs w:val="22"/>
              <w:lang w:eastAsia="zh-CN"/>
            </w:rPr>
          </w:pPr>
          <w:hyperlink w:anchor="_Toc62678833" w:history="1">
            <w:r w:rsidR="00EB3C13" w:rsidRPr="00EB3C13">
              <w:rPr>
                <w:rStyle w:val="aa"/>
                <w:rFonts w:ascii="Times New Roman" w:eastAsia="仿宋_GB2312" w:hAnsi="Times New Roman" w:cs="Times New Roman"/>
                <w:noProof/>
                <w:color w:val="auto"/>
                <w:lang w:eastAsia="zh-CN"/>
              </w:rPr>
              <w:t>8</w:t>
            </w:r>
            <w:r w:rsidR="00EB3C13" w:rsidRPr="00EB3C13">
              <w:rPr>
                <w:rFonts w:ascii="Times New Roman" w:eastAsia="仿宋_GB2312" w:hAnsi="Times New Roman" w:cstheme="minorBidi"/>
                <w:noProof/>
                <w:kern w:val="2"/>
                <w:sz w:val="21"/>
                <w:szCs w:val="22"/>
                <w:lang w:eastAsia="zh-CN"/>
              </w:rPr>
              <w:tab/>
            </w:r>
            <w:r w:rsidR="00EB3C13" w:rsidRPr="00EB3C13">
              <w:rPr>
                <w:rStyle w:val="aa"/>
                <w:rFonts w:ascii="Times New Roman" w:eastAsia="仿宋_GB2312" w:hAnsi="Times New Roman" w:cs="Times New Roman"/>
                <w:noProof/>
                <w:color w:val="auto"/>
                <w:lang w:eastAsia="zh-CN"/>
              </w:rPr>
              <w:t>联系方式</w:t>
            </w:r>
            <w:r w:rsidR="00EB3C13" w:rsidRPr="00EB3C13">
              <w:rPr>
                <w:rFonts w:ascii="Times New Roman" w:eastAsia="仿宋_GB2312" w:hAnsi="Times New Roman"/>
                <w:noProof/>
                <w:webHidden/>
              </w:rPr>
              <w:tab/>
            </w:r>
            <w:r w:rsidR="00EB3C13" w:rsidRPr="00EB3C13">
              <w:rPr>
                <w:rFonts w:ascii="Times New Roman" w:eastAsia="仿宋_GB2312" w:hAnsi="Times New Roman"/>
                <w:noProof/>
                <w:webHidden/>
              </w:rPr>
              <w:fldChar w:fldCharType="begin"/>
            </w:r>
            <w:r w:rsidR="00EB3C13" w:rsidRPr="00EB3C13">
              <w:rPr>
                <w:rFonts w:ascii="Times New Roman" w:eastAsia="仿宋_GB2312" w:hAnsi="Times New Roman"/>
                <w:noProof/>
                <w:webHidden/>
              </w:rPr>
              <w:instrText xml:space="preserve"> PAGEREF _Toc62678833 \h </w:instrText>
            </w:r>
            <w:r w:rsidR="00EB3C13" w:rsidRPr="00EB3C13">
              <w:rPr>
                <w:rFonts w:ascii="Times New Roman" w:eastAsia="仿宋_GB2312" w:hAnsi="Times New Roman"/>
                <w:noProof/>
                <w:webHidden/>
              </w:rPr>
            </w:r>
            <w:r w:rsidR="00EB3C13" w:rsidRPr="00EB3C13">
              <w:rPr>
                <w:rFonts w:ascii="Times New Roman" w:eastAsia="仿宋_GB2312" w:hAnsi="Times New Roman"/>
                <w:noProof/>
                <w:webHidden/>
              </w:rPr>
              <w:fldChar w:fldCharType="separate"/>
            </w:r>
            <w:r w:rsidR="008F0EE4">
              <w:rPr>
                <w:rFonts w:ascii="Times New Roman" w:eastAsia="仿宋_GB2312" w:hAnsi="Times New Roman"/>
                <w:noProof/>
                <w:webHidden/>
              </w:rPr>
              <w:t>10</w:t>
            </w:r>
            <w:r w:rsidR="00EB3C13" w:rsidRPr="00EB3C13">
              <w:rPr>
                <w:rFonts w:ascii="Times New Roman" w:eastAsia="仿宋_GB2312" w:hAnsi="Times New Roman"/>
                <w:noProof/>
                <w:webHidden/>
              </w:rPr>
              <w:fldChar w:fldCharType="end"/>
            </w:r>
          </w:hyperlink>
        </w:p>
        <w:p w14:paraId="2D09FA66" w14:textId="49DD98AF" w:rsidR="00EB3C13" w:rsidRDefault="00EB3C13">
          <w:r w:rsidRPr="00EB3C13">
            <w:rPr>
              <w:rFonts w:ascii="Times New Roman" w:eastAsia="仿宋_GB2312" w:hAnsi="Times New Roman"/>
              <w:b/>
              <w:bCs/>
              <w:lang w:val="zh-CN"/>
            </w:rPr>
            <w:fldChar w:fldCharType="end"/>
          </w:r>
        </w:p>
      </w:sdtContent>
    </w:sdt>
    <w:p w14:paraId="1AC81389" w14:textId="77777777" w:rsidR="00B67635" w:rsidRPr="00FB1F16" w:rsidRDefault="00B67635" w:rsidP="00B11F48">
      <w:pPr>
        <w:jc w:val="both"/>
        <w:rPr>
          <w:rFonts w:ascii="Times New Roman" w:eastAsia="仿宋_GB2312" w:hAnsi="Times New Roman" w:cs="Times New Roman"/>
        </w:rPr>
        <w:sectPr w:rsidR="00B67635" w:rsidRPr="00FB1F16">
          <w:pgSz w:w="11910" w:h="16840"/>
          <w:pgMar w:top="1600" w:right="1420" w:bottom="280" w:left="1540" w:header="720" w:footer="720" w:gutter="0"/>
          <w:cols w:space="720"/>
        </w:sectPr>
      </w:pPr>
    </w:p>
    <w:p w14:paraId="08A21C68" w14:textId="77777777" w:rsidR="00B67635" w:rsidRPr="00FB1F16" w:rsidRDefault="00996226" w:rsidP="00B11F48">
      <w:pPr>
        <w:pStyle w:val="1"/>
        <w:numPr>
          <w:ilvl w:val="1"/>
          <w:numId w:val="3"/>
        </w:numPr>
        <w:tabs>
          <w:tab w:val="left" w:pos="284"/>
        </w:tabs>
        <w:spacing w:before="82"/>
        <w:ind w:hanging="536"/>
        <w:jc w:val="both"/>
        <w:rPr>
          <w:rFonts w:ascii="Times New Roman" w:eastAsia="仿宋_GB2312" w:hAnsi="Times New Roman" w:cs="Times New Roman"/>
          <w:sz w:val="32"/>
          <w:szCs w:val="32"/>
        </w:rPr>
      </w:pPr>
      <w:bookmarkStart w:id="1" w:name="1_项目概况"/>
      <w:bookmarkStart w:id="2" w:name="_Toc62678810"/>
      <w:bookmarkEnd w:id="1"/>
      <w:proofErr w:type="spellStart"/>
      <w:r w:rsidRPr="00FB1F16">
        <w:rPr>
          <w:rFonts w:ascii="Times New Roman" w:eastAsia="仿宋_GB2312" w:hAnsi="Times New Roman" w:cs="Times New Roman"/>
          <w:sz w:val="32"/>
          <w:szCs w:val="32"/>
        </w:rPr>
        <w:lastRenderedPageBreak/>
        <w:t>项目概况</w:t>
      </w:r>
      <w:bookmarkEnd w:id="2"/>
      <w:proofErr w:type="spellEnd"/>
    </w:p>
    <w:p w14:paraId="4E2866A5" w14:textId="77777777" w:rsidR="00F96F05" w:rsidRPr="00FB1F16" w:rsidRDefault="00F96F05"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 w:name="_Toc62678811"/>
      <w:r w:rsidRPr="00FB1F16">
        <w:rPr>
          <w:rFonts w:ascii="Times New Roman" w:eastAsia="仿宋_GB2312" w:hAnsi="Times New Roman" w:cs="Times New Roman"/>
          <w:sz w:val="28"/>
          <w:szCs w:val="28"/>
          <w:lang w:eastAsia="zh-CN"/>
        </w:rPr>
        <w:t>1.1</w:t>
      </w:r>
      <w:r w:rsidRPr="00FB1F16">
        <w:rPr>
          <w:rFonts w:ascii="Times New Roman" w:eastAsia="仿宋_GB2312" w:hAnsi="Times New Roman" w:cs="Times New Roman"/>
          <w:sz w:val="28"/>
          <w:szCs w:val="28"/>
          <w:lang w:eastAsia="zh-CN"/>
        </w:rPr>
        <w:t>任务由来</w:t>
      </w:r>
      <w:bookmarkEnd w:id="3"/>
    </w:p>
    <w:p w14:paraId="6B30A889" w14:textId="77777777" w:rsidR="00266864" w:rsidRPr="00266864" w:rsidRDefault="00266864" w:rsidP="00266864">
      <w:pPr>
        <w:spacing w:line="500" w:lineRule="exact"/>
        <w:ind w:firstLineChars="200" w:firstLine="560"/>
        <w:jc w:val="both"/>
        <w:rPr>
          <w:rFonts w:ascii="Times New Roman" w:eastAsia="仿宋_GB2312" w:hAnsi="Times New Roman" w:cs="Times New Roman"/>
          <w:color w:val="000000"/>
          <w:sz w:val="28"/>
          <w:szCs w:val="28"/>
          <w:shd w:val="clear" w:color="auto" w:fill="FFFFFF" w:themeFill="background1"/>
          <w:lang w:eastAsia="zh-CN"/>
        </w:rPr>
      </w:pPr>
      <w:bookmarkStart w:id="4" w:name="_Hlk166747283"/>
      <w:bookmarkStart w:id="5" w:name="_Toc62678812"/>
      <w:r w:rsidRPr="00266864">
        <w:rPr>
          <w:rFonts w:ascii="Times New Roman" w:eastAsia="仿宋_GB2312" w:hAnsi="Times New Roman" w:cs="Times New Roman"/>
          <w:color w:val="000000"/>
          <w:sz w:val="28"/>
          <w:szCs w:val="28"/>
          <w:shd w:val="clear" w:color="auto" w:fill="FFFFFF" w:themeFill="background1"/>
          <w:lang w:eastAsia="zh-CN"/>
        </w:rPr>
        <w:t>极电光能（无锡）新能源有限公司</w:t>
      </w:r>
      <w:bookmarkEnd w:id="4"/>
      <w:r w:rsidRPr="00266864">
        <w:rPr>
          <w:rFonts w:ascii="Times New Roman" w:eastAsia="仿宋_GB2312" w:hAnsi="Times New Roman" w:cs="Times New Roman"/>
          <w:color w:val="000000"/>
          <w:sz w:val="28"/>
          <w:szCs w:val="28"/>
          <w:shd w:val="clear" w:color="auto" w:fill="FFFFFF" w:themeFill="background1"/>
          <w:lang w:eastAsia="zh-CN"/>
        </w:rPr>
        <w:t>（以下称为</w:t>
      </w:r>
      <w:r w:rsidRPr="00266864">
        <w:rPr>
          <w:rFonts w:ascii="Times New Roman" w:eastAsia="仿宋_GB2312" w:hAnsi="Times New Roman" w:cs="Times New Roman"/>
          <w:color w:val="000000"/>
          <w:sz w:val="28"/>
          <w:szCs w:val="28"/>
          <w:shd w:val="clear" w:color="auto" w:fill="FFFFFF" w:themeFill="background1"/>
          <w:lang w:eastAsia="zh-CN"/>
        </w:rPr>
        <w:t>“</w:t>
      </w:r>
      <w:r w:rsidRPr="00266864">
        <w:rPr>
          <w:rFonts w:ascii="Times New Roman" w:eastAsia="仿宋_GB2312" w:hAnsi="Times New Roman" w:cs="Times New Roman"/>
          <w:color w:val="000000"/>
          <w:sz w:val="28"/>
          <w:szCs w:val="28"/>
          <w:shd w:val="clear" w:color="auto" w:fill="FFFFFF" w:themeFill="background1"/>
          <w:lang w:eastAsia="zh-CN"/>
        </w:rPr>
        <w:t>极电光能</w:t>
      </w:r>
      <w:r w:rsidRPr="00266864">
        <w:rPr>
          <w:rFonts w:ascii="Times New Roman" w:eastAsia="仿宋_GB2312" w:hAnsi="Times New Roman" w:cs="Times New Roman"/>
          <w:color w:val="000000"/>
          <w:sz w:val="28"/>
          <w:szCs w:val="28"/>
          <w:shd w:val="clear" w:color="auto" w:fill="FFFFFF" w:themeFill="background1"/>
          <w:lang w:eastAsia="zh-CN"/>
        </w:rPr>
        <w:t>”</w:t>
      </w:r>
      <w:r w:rsidRPr="00266864">
        <w:rPr>
          <w:rFonts w:ascii="Times New Roman" w:eastAsia="仿宋_GB2312" w:hAnsi="Times New Roman" w:cs="Times New Roman"/>
          <w:color w:val="000000"/>
          <w:sz w:val="28"/>
          <w:szCs w:val="28"/>
          <w:shd w:val="clear" w:color="auto" w:fill="FFFFFF" w:themeFill="background1"/>
          <w:lang w:eastAsia="zh-CN"/>
        </w:rPr>
        <w:t>）成立于</w:t>
      </w:r>
      <w:r w:rsidRPr="00266864">
        <w:rPr>
          <w:rFonts w:ascii="Times New Roman" w:eastAsia="仿宋_GB2312" w:hAnsi="Times New Roman" w:cs="Times New Roman"/>
          <w:color w:val="000000"/>
          <w:sz w:val="28"/>
          <w:szCs w:val="28"/>
          <w:shd w:val="clear" w:color="auto" w:fill="FFFFFF" w:themeFill="background1"/>
          <w:lang w:eastAsia="zh-CN"/>
        </w:rPr>
        <w:t>2022</w:t>
      </w:r>
      <w:r w:rsidRPr="00266864">
        <w:rPr>
          <w:rFonts w:ascii="Times New Roman" w:eastAsia="仿宋_GB2312" w:hAnsi="Times New Roman" w:cs="Times New Roman"/>
          <w:color w:val="000000"/>
          <w:sz w:val="28"/>
          <w:szCs w:val="28"/>
          <w:shd w:val="clear" w:color="auto" w:fill="FFFFFF" w:themeFill="background1"/>
          <w:lang w:eastAsia="zh-CN"/>
        </w:rPr>
        <w:t>年</w:t>
      </w:r>
      <w:r w:rsidRPr="00266864">
        <w:rPr>
          <w:rFonts w:ascii="Times New Roman" w:eastAsia="仿宋_GB2312" w:hAnsi="Times New Roman" w:cs="Times New Roman"/>
          <w:color w:val="000000"/>
          <w:sz w:val="28"/>
          <w:szCs w:val="28"/>
          <w:shd w:val="clear" w:color="auto" w:fill="FFFFFF" w:themeFill="background1"/>
          <w:lang w:eastAsia="zh-CN"/>
        </w:rPr>
        <w:t>11</w:t>
      </w:r>
      <w:r w:rsidRPr="00266864">
        <w:rPr>
          <w:rFonts w:ascii="Times New Roman" w:eastAsia="仿宋_GB2312" w:hAnsi="Times New Roman" w:cs="Times New Roman"/>
          <w:color w:val="000000"/>
          <w:sz w:val="28"/>
          <w:szCs w:val="28"/>
          <w:shd w:val="clear" w:color="auto" w:fill="FFFFFF" w:themeFill="background1"/>
          <w:lang w:eastAsia="zh-CN"/>
        </w:rPr>
        <w:t>月</w:t>
      </w:r>
      <w:r w:rsidRPr="00266864">
        <w:rPr>
          <w:rFonts w:ascii="Times New Roman" w:eastAsia="仿宋_GB2312" w:hAnsi="Times New Roman" w:cs="Times New Roman"/>
          <w:color w:val="000000"/>
          <w:sz w:val="28"/>
          <w:szCs w:val="28"/>
          <w:shd w:val="clear" w:color="auto" w:fill="FFFFFF" w:themeFill="background1"/>
          <w:lang w:eastAsia="zh-CN"/>
        </w:rPr>
        <w:t>22</w:t>
      </w:r>
      <w:r w:rsidRPr="00266864">
        <w:rPr>
          <w:rFonts w:ascii="Times New Roman" w:eastAsia="仿宋_GB2312" w:hAnsi="Times New Roman" w:cs="Times New Roman"/>
          <w:color w:val="000000"/>
          <w:sz w:val="28"/>
          <w:szCs w:val="28"/>
          <w:shd w:val="clear" w:color="auto" w:fill="FFFFFF" w:themeFill="background1"/>
          <w:lang w:eastAsia="zh-CN"/>
        </w:rPr>
        <w:t>日，注册地无锡市锡山经济技术开发区通云南路</w:t>
      </w:r>
      <w:r w:rsidRPr="00266864">
        <w:rPr>
          <w:rFonts w:ascii="Times New Roman" w:eastAsia="仿宋_GB2312" w:hAnsi="Times New Roman" w:cs="Times New Roman"/>
          <w:color w:val="000000"/>
          <w:sz w:val="28"/>
          <w:szCs w:val="28"/>
          <w:shd w:val="clear" w:color="auto" w:fill="FFFFFF" w:themeFill="background1"/>
          <w:lang w:eastAsia="zh-CN"/>
        </w:rPr>
        <w:t>77</w:t>
      </w:r>
      <w:r w:rsidRPr="00266864">
        <w:rPr>
          <w:rFonts w:ascii="Times New Roman" w:eastAsia="仿宋_GB2312" w:hAnsi="Times New Roman" w:cs="Times New Roman"/>
          <w:color w:val="000000"/>
          <w:sz w:val="28"/>
          <w:szCs w:val="28"/>
          <w:shd w:val="clear" w:color="auto" w:fill="FFFFFF" w:themeFill="background1"/>
          <w:lang w:eastAsia="zh-CN"/>
        </w:rPr>
        <w:t>号</w:t>
      </w:r>
      <w:r w:rsidRPr="00266864">
        <w:rPr>
          <w:rFonts w:ascii="Times New Roman" w:eastAsia="仿宋_GB2312" w:hAnsi="Times New Roman" w:cs="Times New Roman"/>
          <w:color w:val="000000"/>
          <w:sz w:val="28"/>
          <w:szCs w:val="28"/>
          <w:shd w:val="clear" w:color="auto" w:fill="FFFFFF" w:themeFill="background1"/>
          <w:lang w:eastAsia="zh-CN"/>
        </w:rPr>
        <w:t>3</w:t>
      </w:r>
      <w:r w:rsidRPr="00266864">
        <w:rPr>
          <w:rFonts w:ascii="Times New Roman" w:eastAsia="仿宋_GB2312" w:hAnsi="Times New Roman" w:cs="Times New Roman"/>
          <w:color w:val="000000"/>
          <w:sz w:val="28"/>
          <w:szCs w:val="28"/>
          <w:shd w:val="clear" w:color="auto" w:fill="FFFFFF" w:themeFill="background1"/>
          <w:lang w:eastAsia="zh-CN"/>
        </w:rPr>
        <w:t>号楼，是钙钛矿产业化技术开发企业，专注于钙钛矿光伏、光电及前驱</w:t>
      </w:r>
      <w:proofErr w:type="gramStart"/>
      <w:r w:rsidRPr="00266864">
        <w:rPr>
          <w:rFonts w:ascii="Times New Roman" w:eastAsia="仿宋_GB2312" w:hAnsi="Times New Roman" w:cs="Times New Roman"/>
          <w:color w:val="000000"/>
          <w:sz w:val="28"/>
          <w:szCs w:val="28"/>
          <w:shd w:val="clear" w:color="auto" w:fill="FFFFFF" w:themeFill="background1"/>
          <w:lang w:eastAsia="zh-CN"/>
        </w:rPr>
        <w:t>体材</w:t>
      </w:r>
      <w:proofErr w:type="gramEnd"/>
      <w:r w:rsidRPr="00266864">
        <w:rPr>
          <w:rFonts w:ascii="Times New Roman" w:eastAsia="仿宋_GB2312" w:hAnsi="Times New Roman" w:cs="Times New Roman"/>
          <w:color w:val="000000"/>
          <w:sz w:val="28"/>
          <w:szCs w:val="28"/>
          <w:shd w:val="clear" w:color="auto" w:fill="FFFFFF" w:themeFill="background1"/>
          <w:lang w:eastAsia="zh-CN"/>
        </w:rPr>
        <w:t>料的产业化技术开发和应用工作。目前光</w:t>
      </w:r>
      <w:proofErr w:type="gramStart"/>
      <w:r w:rsidRPr="00266864">
        <w:rPr>
          <w:rFonts w:ascii="Times New Roman" w:eastAsia="仿宋_GB2312" w:hAnsi="Times New Roman" w:cs="Times New Roman"/>
          <w:color w:val="000000"/>
          <w:sz w:val="28"/>
          <w:szCs w:val="28"/>
          <w:shd w:val="clear" w:color="auto" w:fill="FFFFFF" w:themeFill="background1"/>
          <w:lang w:eastAsia="zh-CN"/>
        </w:rPr>
        <w:t>伏领域</w:t>
      </w:r>
      <w:proofErr w:type="gramEnd"/>
      <w:r w:rsidRPr="00266864">
        <w:rPr>
          <w:rFonts w:ascii="Times New Roman" w:eastAsia="仿宋_GB2312" w:hAnsi="Times New Roman" w:cs="Times New Roman"/>
          <w:color w:val="000000"/>
          <w:sz w:val="28"/>
          <w:szCs w:val="28"/>
          <w:shd w:val="clear" w:color="auto" w:fill="FFFFFF" w:themeFill="background1"/>
          <w:lang w:eastAsia="zh-CN"/>
        </w:rPr>
        <w:t>中，钙钛矿太阳能电池技术是进步最快的，主要表现为钙钛矿材料是一种人工合成的晶体材料，可以通过人工设计不断寻找性能更好、成本更低的材料，</w:t>
      </w:r>
      <w:proofErr w:type="gramStart"/>
      <w:r w:rsidRPr="00266864">
        <w:rPr>
          <w:rFonts w:ascii="Times New Roman" w:eastAsia="仿宋_GB2312" w:hAnsi="Times New Roman" w:cs="Times New Roman"/>
          <w:color w:val="000000"/>
          <w:sz w:val="28"/>
          <w:szCs w:val="28"/>
          <w:shd w:val="clear" w:color="auto" w:fill="FFFFFF" w:themeFill="background1"/>
          <w:lang w:eastAsia="zh-CN"/>
        </w:rPr>
        <w:t>而晶硅</w:t>
      </w:r>
      <w:proofErr w:type="gramEnd"/>
      <w:r w:rsidRPr="00266864">
        <w:rPr>
          <w:rFonts w:ascii="Times New Roman" w:eastAsia="仿宋_GB2312" w:hAnsi="Times New Roman" w:cs="Times New Roman"/>
          <w:color w:val="000000"/>
          <w:sz w:val="28"/>
          <w:szCs w:val="28"/>
          <w:shd w:val="clear" w:color="auto" w:fill="FFFFFF" w:themeFill="background1"/>
          <w:lang w:eastAsia="zh-CN"/>
        </w:rPr>
        <w:t>材料只能提纯，结构不能改变。其次钙钛矿材料的纯度要求低，钙钛矿材料的提纯成本远低于晶硅。而且钙钛矿太阳能电池技术的发展十分迅速，在近十年时间内，由初始转化效率</w:t>
      </w:r>
      <w:r w:rsidRPr="00266864">
        <w:rPr>
          <w:rFonts w:ascii="Times New Roman" w:eastAsia="仿宋_GB2312" w:hAnsi="Times New Roman" w:cs="Times New Roman"/>
          <w:color w:val="000000"/>
          <w:sz w:val="28"/>
          <w:szCs w:val="28"/>
          <w:shd w:val="clear" w:color="auto" w:fill="FFFFFF" w:themeFill="background1"/>
          <w:lang w:eastAsia="zh-CN"/>
        </w:rPr>
        <w:t>3%</w:t>
      </w:r>
      <w:r w:rsidRPr="00266864">
        <w:rPr>
          <w:rFonts w:ascii="Times New Roman" w:eastAsia="仿宋_GB2312" w:hAnsi="Times New Roman" w:cs="Times New Roman"/>
          <w:color w:val="000000"/>
          <w:sz w:val="28"/>
          <w:szCs w:val="28"/>
          <w:shd w:val="clear" w:color="auto" w:fill="FFFFFF" w:themeFill="background1"/>
          <w:lang w:eastAsia="zh-CN"/>
        </w:rPr>
        <w:t>（</w:t>
      </w:r>
      <w:r w:rsidRPr="00266864">
        <w:rPr>
          <w:rFonts w:ascii="Times New Roman" w:eastAsia="仿宋_GB2312" w:hAnsi="Times New Roman" w:cs="Times New Roman"/>
          <w:color w:val="000000"/>
          <w:sz w:val="28"/>
          <w:szCs w:val="28"/>
          <w:shd w:val="clear" w:color="auto" w:fill="FFFFFF" w:themeFill="background1"/>
          <w:lang w:eastAsia="zh-CN"/>
        </w:rPr>
        <w:t>2009</w:t>
      </w:r>
      <w:r w:rsidRPr="00266864">
        <w:rPr>
          <w:rFonts w:ascii="Times New Roman" w:eastAsia="仿宋_GB2312" w:hAnsi="Times New Roman" w:cs="Times New Roman"/>
          <w:color w:val="000000"/>
          <w:sz w:val="28"/>
          <w:szCs w:val="28"/>
          <w:shd w:val="clear" w:color="auto" w:fill="FFFFFF" w:themeFill="background1"/>
          <w:lang w:eastAsia="zh-CN"/>
        </w:rPr>
        <w:t>年）达到</w:t>
      </w:r>
      <w:r w:rsidRPr="00266864">
        <w:rPr>
          <w:rFonts w:ascii="Times New Roman" w:eastAsia="仿宋_GB2312" w:hAnsi="Times New Roman" w:cs="Times New Roman"/>
          <w:color w:val="000000"/>
          <w:sz w:val="28"/>
          <w:szCs w:val="28"/>
          <w:shd w:val="clear" w:color="auto" w:fill="FFFFFF" w:themeFill="background1"/>
          <w:lang w:eastAsia="zh-CN"/>
        </w:rPr>
        <w:t>23.3%</w:t>
      </w:r>
      <w:r w:rsidRPr="00266864">
        <w:rPr>
          <w:rFonts w:ascii="Times New Roman" w:eastAsia="仿宋_GB2312" w:hAnsi="Times New Roman" w:cs="Times New Roman"/>
          <w:color w:val="000000"/>
          <w:sz w:val="28"/>
          <w:szCs w:val="28"/>
          <w:shd w:val="clear" w:color="auto" w:fill="FFFFFF" w:themeFill="background1"/>
          <w:lang w:eastAsia="zh-CN"/>
        </w:rPr>
        <w:t>（</w:t>
      </w:r>
      <w:r w:rsidRPr="00266864">
        <w:rPr>
          <w:rFonts w:ascii="Times New Roman" w:eastAsia="仿宋_GB2312" w:hAnsi="Times New Roman" w:cs="Times New Roman"/>
          <w:color w:val="000000"/>
          <w:sz w:val="28"/>
          <w:szCs w:val="28"/>
          <w:shd w:val="clear" w:color="auto" w:fill="FFFFFF" w:themeFill="background1"/>
          <w:lang w:eastAsia="zh-CN"/>
        </w:rPr>
        <w:t>2018</w:t>
      </w:r>
      <w:r w:rsidRPr="00266864">
        <w:rPr>
          <w:rFonts w:ascii="Times New Roman" w:eastAsia="仿宋_GB2312" w:hAnsi="Times New Roman" w:cs="Times New Roman"/>
          <w:color w:val="000000"/>
          <w:sz w:val="28"/>
          <w:szCs w:val="28"/>
          <w:shd w:val="clear" w:color="auto" w:fill="FFFFFF" w:themeFill="background1"/>
          <w:lang w:eastAsia="zh-CN"/>
        </w:rPr>
        <w:t>年），其技术发展迅猛程度远超多晶硅（</w:t>
      </w:r>
      <w:r w:rsidRPr="00266864">
        <w:rPr>
          <w:rFonts w:ascii="Times New Roman" w:eastAsia="仿宋_GB2312" w:hAnsi="Times New Roman" w:cs="Times New Roman"/>
          <w:color w:val="000000"/>
          <w:sz w:val="28"/>
          <w:szCs w:val="28"/>
          <w:shd w:val="clear" w:color="auto" w:fill="FFFFFF" w:themeFill="background1"/>
          <w:lang w:eastAsia="zh-CN"/>
        </w:rPr>
        <w:t xml:space="preserve">2010 </w:t>
      </w:r>
      <w:r w:rsidRPr="00266864">
        <w:rPr>
          <w:rFonts w:ascii="Times New Roman" w:eastAsia="仿宋_GB2312" w:hAnsi="Times New Roman" w:cs="Times New Roman"/>
          <w:color w:val="000000"/>
          <w:sz w:val="28"/>
          <w:szCs w:val="28"/>
          <w:shd w:val="clear" w:color="auto" w:fill="FFFFFF" w:themeFill="background1"/>
          <w:lang w:eastAsia="zh-CN"/>
        </w:rPr>
        <w:t>年至今仅提高</w:t>
      </w:r>
      <w:r w:rsidRPr="00266864">
        <w:rPr>
          <w:rFonts w:ascii="Times New Roman" w:eastAsia="仿宋_GB2312" w:hAnsi="Times New Roman" w:cs="Times New Roman"/>
          <w:color w:val="000000"/>
          <w:sz w:val="28"/>
          <w:szCs w:val="28"/>
          <w:shd w:val="clear" w:color="auto" w:fill="FFFFFF" w:themeFill="background1"/>
          <w:lang w:eastAsia="zh-CN"/>
        </w:rPr>
        <w:t>2%</w:t>
      </w:r>
      <w:r w:rsidRPr="00266864">
        <w:rPr>
          <w:rFonts w:ascii="Times New Roman" w:eastAsia="仿宋_GB2312" w:hAnsi="Times New Roman" w:cs="Times New Roman"/>
          <w:color w:val="000000"/>
          <w:sz w:val="28"/>
          <w:szCs w:val="28"/>
          <w:shd w:val="clear" w:color="auto" w:fill="FFFFFF" w:themeFill="background1"/>
          <w:lang w:eastAsia="zh-CN"/>
        </w:rPr>
        <w:t>）、碲化镉（</w:t>
      </w:r>
      <w:r w:rsidRPr="00266864">
        <w:rPr>
          <w:rFonts w:ascii="Times New Roman" w:eastAsia="仿宋_GB2312" w:hAnsi="Times New Roman" w:cs="Times New Roman"/>
          <w:color w:val="000000"/>
          <w:sz w:val="28"/>
          <w:szCs w:val="28"/>
          <w:shd w:val="clear" w:color="auto" w:fill="FFFFFF" w:themeFill="background1"/>
          <w:lang w:eastAsia="zh-CN"/>
        </w:rPr>
        <w:t xml:space="preserve">2010 </w:t>
      </w:r>
      <w:r w:rsidRPr="00266864">
        <w:rPr>
          <w:rFonts w:ascii="Times New Roman" w:eastAsia="仿宋_GB2312" w:hAnsi="Times New Roman" w:cs="Times New Roman"/>
          <w:color w:val="000000"/>
          <w:sz w:val="28"/>
          <w:szCs w:val="28"/>
          <w:shd w:val="clear" w:color="auto" w:fill="FFFFFF" w:themeFill="background1"/>
          <w:lang w:eastAsia="zh-CN"/>
        </w:rPr>
        <w:t>年至今仅提高约</w:t>
      </w:r>
      <w:r w:rsidRPr="00266864">
        <w:rPr>
          <w:rFonts w:ascii="Times New Roman" w:eastAsia="仿宋_GB2312" w:hAnsi="Times New Roman" w:cs="Times New Roman"/>
          <w:color w:val="000000"/>
          <w:sz w:val="28"/>
          <w:szCs w:val="28"/>
          <w:shd w:val="clear" w:color="auto" w:fill="FFFFFF" w:themeFill="background1"/>
          <w:lang w:eastAsia="zh-CN"/>
        </w:rPr>
        <w:t>6%</w:t>
      </w:r>
      <w:r w:rsidRPr="00266864">
        <w:rPr>
          <w:rFonts w:ascii="Times New Roman" w:eastAsia="仿宋_GB2312" w:hAnsi="Times New Roman" w:cs="Times New Roman"/>
          <w:color w:val="000000"/>
          <w:sz w:val="28"/>
          <w:szCs w:val="28"/>
          <w:shd w:val="clear" w:color="auto" w:fill="FFFFFF" w:themeFill="background1"/>
          <w:lang w:eastAsia="zh-CN"/>
        </w:rPr>
        <w:t>）和</w:t>
      </w:r>
      <w:proofErr w:type="gramStart"/>
      <w:r w:rsidRPr="00266864">
        <w:rPr>
          <w:rFonts w:ascii="Times New Roman" w:eastAsia="仿宋_GB2312" w:hAnsi="Times New Roman" w:cs="Times New Roman"/>
          <w:color w:val="000000"/>
          <w:sz w:val="28"/>
          <w:szCs w:val="28"/>
          <w:shd w:val="clear" w:color="auto" w:fill="FFFFFF" w:themeFill="background1"/>
          <w:lang w:eastAsia="zh-CN"/>
        </w:rPr>
        <w:t>铜铟镓</w:t>
      </w:r>
      <w:proofErr w:type="gramEnd"/>
      <w:r w:rsidRPr="00266864">
        <w:rPr>
          <w:rFonts w:ascii="Times New Roman" w:eastAsia="仿宋_GB2312" w:hAnsi="Times New Roman" w:cs="Times New Roman"/>
          <w:color w:val="000000"/>
          <w:sz w:val="28"/>
          <w:szCs w:val="28"/>
          <w:shd w:val="clear" w:color="auto" w:fill="FFFFFF" w:themeFill="background1"/>
          <w:lang w:eastAsia="zh-CN"/>
        </w:rPr>
        <w:t>硒（</w:t>
      </w:r>
      <w:r w:rsidRPr="00266864">
        <w:rPr>
          <w:rFonts w:ascii="Times New Roman" w:eastAsia="仿宋_GB2312" w:hAnsi="Times New Roman" w:cs="Times New Roman"/>
          <w:color w:val="000000"/>
          <w:sz w:val="28"/>
          <w:szCs w:val="28"/>
          <w:shd w:val="clear" w:color="auto" w:fill="FFFFFF" w:themeFill="background1"/>
          <w:lang w:eastAsia="zh-CN"/>
        </w:rPr>
        <w:t xml:space="preserve">2010 </w:t>
      </w:r>
      <w:r w:rsidRPr="00266864">
        <w:rPr>
          <w:rFonts w:ascii="Times New Roman" w:eastAsia="仿宋_GB2312" w:hAnsi="Times New Roman" w:cs="Times New Roman"/>
          <w:color w:val="000000"/>
          <w:sz w:val="28"/>
          <w:szCs w:val="28"/>
          <w:shd w:val="clear" w:color="auto" w:fill="FFFFFF" w:themeFill="background1"/>
          <w:lang w:eastAsia="zh-CN"/>
        </w:rPr>
        <w:t>年至今仅提高约</w:t>
      </w:r>
      <w:r w:rsidRPr="00266864">
        <w:rPr>
          <w:rFonts w:ascii="Times New Roman" w:eastAsia="仿宋_GB2312" w:hAnsi="Times New Roman" w:cs="Times New Roman"/>
          <w:color w:val="000000"/>
          <w:sz w:val="28"/>
          <w:szCs w:val="28"/>
          <w:shd w:val="clear" w:color="auto" w:fill="FFFFFF" w:themeFill="background1"/>
          <w:lang w:eastAsia="zh-CN"/>
        </w:rPr>
        <w:t>4%</w:t>
      </w:r>
      <w:r w:rsidRPr="00266864">
        <w:rPr>
          <w:rFonts w:ascii="Times New Roman" w:eastAsia="仿宋_GB2312" w:hAnsi="Times New Roman" w:cs="Times New Roman"/>
          <w:color w:val="000000"/>
          <w:sz w:val="28"/>
          <w:szCs w:val="28"/>
          <w:shd w:val="clear" w:color="auto" w:fill="FFFFFF" w:themeFill="background1"/>
          <w:lang w:eastAsia="zh-CN"/>
        </w:rPr>
        <w:t>），</w:t>
      </w:r>
      <w:proofErr w:type="gramStart"/>
      <w:r w:rsidRPr="00266864">
        <w:rPr>
          <w:rFonts w:ascii="Times New Roman" w:eastAsia="仿宋_GB2312" w:hAnsi="Times New Roman" w:cs="Times New Roman"/>
          <w:color w:val="000000"/>
          <w:sz w:val="28"/>
          <w:szCs w:val="28"/>
          <w:shd w:val="clear" w:color="auto" w:fill="FFFFFF" w:themeFill="background1"/>
          <w:lang w:eastAsia="zh-CN"/>
        </w:rPr>
        <w:t>而且晶</w:t>
      </w:r>
      <w:proofErr w:type="gramEnd"/>
      <w:r w:rsidRPr="00266864">
        <w:rPr>
          <w:rFonts w:ascii="Times New Roman" w:eastAsia="仿宋_GB2312" w:hAnsi="Times New Roman" w:cs="Times New Roman"/>
          <w:color w:val="000000"/>
          <w:sz w:val="28"/>
          <w:szCs w:val="28"/>
          <w:shd w:val="clear" w:color="auto" w:fill="FFFFFF" w:themeFill="background1"/>
          <w:lang w:eastAsia="zh-CN"/>
        </w:rPr>
        <w:t>硅电池效率已经快达到理论效率天花板（</w:t>
      </w:r>
      <w:r w:rsidRPr="00266864">
        <w:rPr>
          <w:rFonts w:ascii="Times New Roman" w:eastAsia="仿宋_GB2312" w:hAnsi="Times New Roman" w:cs="Times New Roman"/>
          <w:color w:val="000000"/>
          <w:sz w:val="28"/>
          <w:szCs w:val="28"/>
          <w:shd w:val="clear" w:color="auto" w:fill="FFFFFF" w:themeFill="background1"/>
          <w:lang w:eastAsia="zh-CN"/>
        </w:rPr>
        <w:t>29.4%</w:t>
      </w:r>
      <w:r w:rsidRPr="00266864">
        <w:rPr>
          <w:rFonts w:ascii="Times New Roman" w:eastAsia="仿宋_GB2312" w:hAnsi="Times New Roman" w:cs="Times New Roman"/>
          <w:color w:val="000000"/>
          <w:sz w:val="28"/>
          <w:szCs w:val="28"/>
          <w:shd w:val="clear" w:color="auto" w:fill="FFFFFF" w:themeFill="background1"/>
          <w:lang w:eastAsia="zh-CN"/>
        </w:rPr>
        <w:t>），而钙钛矿电池理论效率大于</w:t>
      </w:r>
      <w:r w:rsidRPr="00266864">
        <w:rPr>
          <w:rFonts w:ascii="Times New Roman" w:eastAsia="仿宋_GB2312" w:hAnsi="Times New Roman" w:cs="Times New Roman"/>
          <w:color w:val="000000"/>
          <w:sz w:val="28"/>
          <w:szCs w:val="28"/>
          <w:shd w:val="clear" w:color="auto" w:fill="FFFFFF" w:themeFill="background1"/>
          <w:lang w:eastAsia="zh-CN"/>
        </w:rPr>
        <w:t>31%</w:t>
      </w:r>
      <w:r w:rsidRPr="00266864">
        <w:rPr>
          <w:rFonts w:ascii="Times New Roman" w:eastAsia="仿宋_GB2312" w:hAnsi="Times New Roman" w:cs="Times New Roman"/>
          <w:color w:val="000000"/>
          <w:sz w:val="28"/>
          <w:szCs w:val="28"/>
          <w:shd w:val="clear" w:color="auto" w:fill="FFFFFF" w:themeFill="background1"/>
          <w:lang w:eastAsia="zh-CN"/>
        </w:rPr>
        <w:t>，远远未达到理论效率，依然有很大提升空间。因此相对于目前占据主流光</w:t>
      </w:r>
      <w:proofErr w:type="gramStart"/>
      <w:r w:rsidRPr="00266864">
        <w:rPr>
          <w:rFonts w:ascii="Times New Roman" w:eastAsia="仿宋_GB2312" w:hAnsi="Times New Roman" w:cs="Times New Roman"/>
          <w:color w:val="000000"/>
          <w:sz w:val="28"/>
          <w:szCs w:val="28"/>
          <w:shd w:val="clear" w:color="auto" w:fill="FFFFFF" w:themeFill="background1"/>
          <w:lang w:eastAsia="zh-CN"/>
        </w:rPr>
        <w:t>伏市场</w:t>
      </w:r>
      <w:proofErr w:type="gramEnd"/>
      <w:r w:rsidRPr="00266864">
        <w:rPr>
          <w:rFonts w:ascii="Times New Roman" w:eastAsia="仿宋_GB2312" w:hAnsi="Times New Roman" w:cs="Times New Roman"/>
          <w:color w:val="000000"/>
          <w:sz w:val="28"/>
          <w:szCs w:val="28"/>
          <w:shd w:val="clear" w:color="auto" w:fill="FFFFFF" w:themeFill="background1"/>
          <w:lang w:eastAsia="zh-CN"/>
        </w:rPr>
        <w:t>的晶硅太阳能电池，钙钛矿太阳能电池具有比较明显的优势，未来市场应用前景很大。</w:t>
      </w:r>
    </w:p>
    <w:p w14:paraId="44BE86E8" w14:textId="77777777" w:rsidR="00266864" w:rsidRPr="00266864" w:rsidRDefault="00266864" w:rsidP="00266864">
      <w:pPr>
        <w:spacing w:line="500" w:lineRule="exact"/>
        <w:ind w:firstLineChars="200" w:firstLine="560"/>
        <w:jc w:val="both"/>
        <w:rPr>
          <w:rFonts w:ascii="Times New Roman" w:eastAsia="仿宋_GB2312" w:hAnsi="Times New Roman" w:cs="Times New Roman"/>
          <w:color w:val="000000"/>
          <w:sz w:val="28"/>
          <w:szCs w:val="28"/>
          <w:shd w:val="clear" w:color="auto" w:fill="FFFFFF" w:themeFill="background1"/>
          <w:lang w:eastAsia="zh-CN"/>
        </w:rPr>
      </w:pPr>
      <w:r w:rsidRPr="00266864">
        <w:rPr>
          <w:rFonts w:ascii="Times New Roman" w:eastAsia="仿宋_GB2312" w:hAnsi="Times New Roman" w:cs="Times New Roman"/>
          <w:color w:val="000000"/>
          <w:sz w:val="28"/>
          <w:szCs w:val="28"/>
          <w:shd w:val="clear" w:color="auto" w:fill="FFFFFF" w:themeFill="background1"/>
          <w:lang w:eastAsia="zh-CN"/>
        </w:rPr>
        <w:t>极电光能一直以来始终坚持自主创新、注重产业研发，基于蜂巢能源无锡技术中心太阳能电池实验室</w:t>
      </w:r>
      <w:r w:rsidRPr="00266864">
        <w:rPr>
          <w:rFonts w:ascii="Times New Roman" w:eastAsia="仿宋_GB2312" w:hAnsi="Times New Roman" w:cs="Times New Roman"/>
          <w:color w:val="000000"/>
          <w:sz w:val="28"/>
          <w:szCs w:val="28"/>
          <w:shd w:val="clear" w:color="auto" w:fill="FFFFFF" w:themeFill="background1"/>
          <w:lang w:eastAsia="zh-CN"/>
        </w:rPr>
        <w:t>2016</w:t>
      </w:r>
      <w:r w:rsidRPr="00266864">
        <w:rPr>
          <w:rFonts w:ascii="Times New Roman" w:eastAsia="仿宋_GB2312" w:hAnsi="Times New Roman" w:cs="Times New Roman"/>
          <w:color w:val="000000"/>
          <w:sz w:val="28"/>
          <w:szCs w:val="28"/>
          <w:shd w:val="clear" w:color="auto" w:fill="FFFFFF" w:themeFill="background1"/>
          <w:lang w:eastAsia="zh-CN"/>
        </w:rPr>
        <w:t>年成功研制成功的钙钛矿太阳能电池生产技术转让，</w:t>
      </w:r>
      <w:proofErr w:type="gramStart"/>
      <w:r w:rsidRPr="00266864">
        <w:rPr>
          <w:rFonts w:ascii="Times New Roman" w:eastAsia="仿宋_GB2312" w:hAnsi="Times New Roman" w:cs="Times New Roman"/>
          <w:color w:val="000000"/>
          <w:sz w:val="28"/>
          <w:szCs w:val="28"/>
          <w:shd w:val="clear" w:color="auto" w:fill="FFFFFF" w:themeFill="background1"/>
          <w:lang w:eastAsia="zh-CN"/>
        </w:rPr>
        <w:t>极</w:t>
      </w:r>
      <w:proofErr w:type="gramEnd"/>
      <w:r w:rsidRPr="00266864">
        <w:rPr>
          <w:rFonts w:ascii="Times New Roman" w:eastAsia="仿宋_GB2312" w:hAnsi="Times New Roman" w:cs="Times New Roman"/>
          <w:color w:val="000000"/>
          <w:sz w:val="28"/>
          <w:szCs w:val="28"/>
          <w:shd w:val="clear" w:color="auto" w:fill="FFFFFF" w:themeFill="background1"/>
          <w:lang w:eastAsia="zh-CN"/>
        </w:rPr>
        <w:t>电光能在钙钛矿太阳能电池的核心技术拥有行业前瞻性的创新技术。</w:t>
      </w:r>
    </w:p>
    <w:p w14:paraId="5C4A44ED" w14:textId="77777777" w:rsidR="00266864" w:rsidRPr="00266864" w:rsidRDefault="00266864" w:rsidP="00266864">
      <w:pPr>
        <w:spacing w:line="500" w:lineRule="exact"/>
        <w:ind w:firstLineChars="200" w:firstLine="560"/>
        <w:jc w:val="both"/>
        <w:rPr>
          <w:rFonts w:ascii="Times New Roman" w:eastAsia="仿宋_GB2312" w:hAnsi="Times New Roman" w:cs="Times New Roman"/>
          <w:sz w:val="28"/>
          <w:szCs w:val="28"/>
          <w:shd w:val="clear" w:color="auto" w:fill="FFFFFF" w:themeFill="background1"/>
          <w:lang w:eastAsia="zh-CN"/>
          <w14:ligatures w14:val="standardContextual"/>
        </w:rPr>
      </w:pPr>
      <w:r w:rsidRPr="00266864">
        <w:rPr>
          <w:rFonts w:ascii="Times New Roman" w:eastAsia="仿宋_GB2312" w:hAnsi="Times New Roman" w:cs="Times New Roman"/>
          <w:color w:val="000000"/>
          <w:sz w:val="28"/>
          <w:szCs w:val="28"/>
          <w:shd w:val="clear" w:color="auto" w:fill="FFFFFF" w:themeFill="background1"/>
          <w:lang w:eastAsia="zh-CN"/>
        </w:rPr>
        <w:t>鉴于以上研究及市场发展契机，</w:t>
      </w:r>
      <w:proofErr w:type="gramStart"/>
      <w:r w:rsidRPr="00266864">
        <w:rPr>
          <w:rFonts w:ascii="Times New Roman" w:eastAsia="仿宋_GB2312" w:hAnsi="Times New Roman" w:cs="Times New Roman"/>
          <w:color w:val="000000"/>
          <w:sz w:val="28"/>
          <w:szCs w:val="28"/>
          <w:shd w:val="clear" w:color="auto" w:fill="FFFFFF" w:themeFill="background1"/>
          <w:lang w:eastAsia="zh-CN"/>
        </w:rPr>
        <w:t>极电光能拟在</w:t>
      </w:r>
      <w:proofErr w:type="gramEnd"/>
      <w:r w:rsidRPr="00266864">
        <w:rPr>
          <w:rFonts w:ascii="Times New Roman" w:eastAsia="仿宋_GB2312" w:hAnsi="Times New Roman" w:cs="Times New Roman"/>
          <w:color w:val="000000"/>
          <w:sz w:val="28"/>
          <w:szCs w:val="28"/>
          <w:shd w:val="clear" w:color="auto" w:fill="FFFFFF" w:themeFill="background1"/>
          <w:lang w:eastAsia="zh-CN"/>
        </w:rPr>
        <w:t>锡山经济技术开发区</w:t>
      </w:r>
      <w:proofErr w:type="gramStart"/>
      <w:r w:rsidRPr="00266864">
        <w:rPr>
          <w:rFonts w:ascii="Times New Roman" w:eastAsia="仿宋_GB2312" w:hAnsi="Times New Roman" w:cs="Times New Roman"/>
          <w:color w:val="000000"/>
          <w:sz w:val="28"/>
          <w:szCs w:val="28"/>
          <w:shd w:val="clear" w:color="auto" w:fill="FFFFFF" w:themeFill="background1"/>
          <w:lang w:eastAsia="zh-CN"/>
        </w:rPr>
        <w:t>联吉路</w:t>
      </w:r>
      <w:proofErr w:type="gramEnd"/>
      <w:r w:rsidRPr="00266864">
        <w:rPr>
          <w:rFonts w:ascii="Times New Roman" w:eastAsia="仿宋_GB2312" w:hAnsi="Times New Roman" w:cs="Times New Roman"/>
          <w:color w:val="000000"/>
          <w:sz w:val="28"/>
          <w:szCs w:val="28"/>
          <w:shd w:val="clear" w:color="auto" w:fill="FFFFFF" w:themeFill="background1"/>
          <w:lang w:eastAsia="zh-CN"/>
        </w:rPr>
        <w:t>以东、安泰二路以北、东廊路以西、</w:t>
      </w:r>
      <w:proofErr w:type="gramStart"/>
      <w:r w:rsidRPr="00266864">
        <w:rPr>
          <w:rFonts w:ascii="Times New Roman" w:eastAsia="仿宋_GB2312" w:hAnsi="Times New Roman" w:cs="Times New Roman"/>
          <w:color w:val="000000"/>
          <w:sz w:val="28"/>
          <w:szCs w:val="28"/>
          <w:shd w:val="clear" w:color="auto" w:fill="FFFFFF" w:themeFill="background1"/>
          <w:lang w:eastAsia="zh-CN"/>
        </w:rPr>
        <w:t>胶阳路</w:t>
      </w:r>
      <w:proofErr w:type="gramEnd"/>
      <w:r w:rsidRPr="00266864">
        <w:rPr>
          <w:rFonts w:ascii="Times New Roman" w:eastAsia="仿宋_GB2312" w:hAnsi="Times New Roman" w:cs="Times New Roman"/>
          <w:color w:val="000000"/>
          <w:sz w:val="28"/>
          <w:szCs w:val="28"/>
          <w:shd w:val="clear" w:color="auto" w:fill="FFFFFF" w:themeFill="background1"/>
          <w:lang w:eastAsia="zh-CN"/>
        </w:rPr>
        <w:t>以南地块建设实施本项目，新征工业用地约</w:t>
      </w:r>
      <w:r w:rsidRPr="00266864">
        <w:rPr>
          <w:rFonts w:ascii="Times New Roman" w:eastAsia="仿宋_GB2312" w:hAnsi="Times New Roman" w:cs="Times New Roman"/>
          <w:color w:val="000000"/>
          <w:sz w:val="28"/>
          <w:szCs w:val="28"/>
          <w:shd w:val="clear" w:color="auto" w:fill="FFFFFF" w:themeFill="background1"/>
          <w:lang w:eastAsia="zh-CN"/>
        </w:rPr>
        <w:t xml:space="preserve"> 173 </w:t>
      </w:r>
      <w:r w:rsidRPr="00266864">
        <w:rPr>
          <w:rFonts w:ascii="Times New Roman" w:eastAsia="仿宋_GB2312" w:hAnsi="Times New Roman" w:cs="Times New Roman"/>
          <w:color w:val="000000"/>
          <w:sz w:val="28"/>
          <w:szCs w:val="28"/>
          <w:shd w:val="clear" w:color="auto" w:fill="FFFFFF" w:themeFill="background1"/>
          <w:lang w:eastAsia="zh-CN"/>
        </w:rPr>
        <w:t>亩。本项目投产后可达到</w:t>
      </w:r>
      <w:r w:rsidRPr="00266864">
        <w:rPr>
          <w:rFonts w:ascii="Times New Roman" w:eastAsia="仿宋_GB2312" w:hAnsi="Times New Roman" w:cs="Times New Roman"/>
          <w:color w:val="000000"/>
          <w:sz w:val="28"/>
          <w:szCs w:val="28"/>
          <w:shd w:val="clear" w:color="auto" w:fill="FFFFFF" w:themeFill="background1"/>
          <w:lang w:eastAsia="zh-CN"/>
        </w:rPr>
        <w:t>1GW/</w:t>
      </w:r>
      <w:r w:rsidRPr="00266864">
        <w:rPr>
          <w:rFonts w:ascii="Times New Roman" w:eastAsia="仿宋_GB2312" w:hAnsi="Times New Roman" w:cs="Times New Roman"/>
          <w:color w:val="000000"/>
          <w:sz w:val="28"/>
          <w:szCs w:val="28"/>
          <w:shd w:val="clear" w:color="auto" w:fill="FFFFFF" w:themeFill="background1"/>
          <w:lang w:eastAsia="zh-CN"/>
        </w:rPr>
        <w:t>年的钙钛矿光伏组件的生产能力，同时建有创新中心建设项目。本项目属于大规模一体化生产项目，项目终端产品为钙钛矿光伏组件</w:t>
      </w:r>
      <w:r w:rsidRPr="00266864">
        <w:rPr>
          <w:rFonts w:ascii="Times New Roman" w:eastAsia="仿宋_GB2312" w:hAnsi="Times New Roman" w:cs="Times New Roman"/>
          <w:sz w:val="28"/>
          <w:szCs w:val="28"/>
          <w:shd w:val="clear" w:color="auto" w:fill="FFFFFF" w:themeFill="background1"/>
          <w:lang w:eastAsia="zh-CN"/>
          <w14:ligatures w14:val="standardContextual"/>
        </w:rPr>
        <w:t>，对照《江苏省太湖流域战略性新兴产业类别目录</w:t>
      </w:r>
      <w:r w:rsidRPr="00266864">
        <w:rPr>
          <w:rFonts w:ascii="Times New Roman" w:eastAsia="仿宋_GB2312" w:hAnsi="Times New Roman" w:cs="Times New Roman"/>
          <w:sz w:val="28"/>
          <w:szCs w:val="28"/>
          <w:shd w:val="clear" w:color="auto" w:fill="FFFFFF" w:themeFill="background1"/>
          <w:lang w:eastAsia="zh-CN"/>
          <w14:ligatures w14:val="standardContextual"/>
        </w:rPr>
        <w:t>(2018</w:t>
      </w:r>
      <w:r w:rsidRPr="00266864">
        <w:rPr>
          <w:rFonts w:ascii="Times New Roman" w:eastAsia="仿宋_GB2312" w:hAnsi="Times New Roman" w:cs="Times New Roman"/>
          <w:sz w:val="28"/>
          <w:szCs w:val="28"/>
          <w:shd w:val="clear" w:color="auto" w:fill="FFFFFF" w:themeFill="background1"/>
          <w:lang w:eastAsia="zh-CN"/>
          <w14:ligatures w14:val="standardContextual"/>
        </w:rPr>
        <w:t>年本</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以下简称</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目录</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1GW</w:t>
      </w:r>
      <w:r w:rsidRPr="00266864">
        <w:rPr>
          <w:rFonts w:ascii="Times New Roman" w:eastAsia="仿宋_GB2312" w:hAnsi="Times New Roman" w:cs="Times New Roman"/>
          <w:sz w:val="28"/>
          <w:szCs w:val="28"/>
          <w:shd w:val="clear" w:color="auto" w:fill="FFFFFF" w:themeFill="background1"/>
          <w:lang w:eastAsia="zh-CN"/>
          <w14:ligatures w14:val="standardContextual"/>
        </w:rPr>
        <w:t>钙钛矿</w:t>
      </w:r>
      <w:r w:rsidRPr="00266864">
        <w:rPr>
          <w:rFonts w:ascii="Times New Roman" w:eastAsia="仿宋_GB2312" w:hAnsi="Times New Roman" w:cs="Times New Roman"/>
          <w:sz w:val="28"/>
          <w:szCs w:val="28"/>
          <w:shd w:val="clear" w:color="auto" w:fill="FFFFFF" w:themeFill="background1"/>
          <w:lang w:eastAsia="zh-CN"/>
          <w14:ligatures w14:val="standardContextual"/>
        </w:rPr>
        <w:lastRenderedPageBreak/>
        <w:t>太阳能电池组件及创新中心建设项目中的产品，包括钙钛矿太阳能电池组件等，符合</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目录</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中第七大类</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新能源和能源互联网产业</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中第</w:t>
      </w:r>
      <w:r w:rsidRPr="00266864">
        <w:rPr>
          <w:rFonts w:ascii="Times New Roman" w:eastAsia="仿宋_GB2312" w:hAnsi="Times New Roman" w:cs="Times New Roman"/>
          <w:sz w:val="28"/>
          <w:szCs w:val="28"/>
          <w:shd w:val="clear" w:color="auto" w:fill="FFFFFF" w:themeFill="background1"/>
          <w:lang w:eastAsia="zh-CN"/>
          <w14:ligatures w14:val="standardContextual"/>
        </w:rPr>
        <w:t>66</w:t>
      </w:r>
      <w:r w:rsidRPr="00266864">
        <w:rPr>
          <w:rFonts w:ascii="Times New Roman" w:eastAsia="仿宋_GB2312" w:hAnsi="Times New Roman" w:cs="Times New Roman"/>
          <w:sz w:val="28"/>
          <w:szCs w:val="28"/>
          <w:shd w:val="clear" w:color="auto" w:fill="FFFFFF" w:themeFill="background1"/>
          <w:lang w:eastAsia="zh-CN"/>
          <w14:ligatures w14:val="standardContextual"/>
        </w:rPr>
        <w:t>条</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高性能太阳能光伏电池及高纯晶体硅材料产业化</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r w:rsidRPr="00266864">
        <w:rPr>
          <w:rFonts w:ascii="Times New Roman" w:eastAsia="仿宋_GB2312" w:hAnsi="Times New Roman" w:cs="Times New Roman"/>
          <w:sz w:val="28"/>
          <w:szCs w:val="28"/>
          <w:shd w:val="clear" w:color="auto" w:fill="FFFFFF" w:themeFill="background1"/>
          <w:lang w:eastAsia="zh-CN"/>
          <w14:ligatures w14:val="standardContextual"/>
        </w:rPr>
        <w:t>相关描述，属于江苏省太湖流域战略性新兴产业类别，已获得无锡市发展改革委战略性新兴产业认证（</w:t>
      </w:r>
      <w:proofErr w:type="gramStart"/>
      <w:r w:rsidRPr="00266864">
        <w:rPr>
          <w:rFonts w:ascii="Times New Roman" w:eastAsia="仿宋_GB2312" w:hAnsi="Times New Roman" w:cs="Times New Roman"/>
          <w:sz w:val="28"/>
          <w:szCs w:val="28"/>
          <w:shd w:val="clear" w:color="auto" w:fill="FFFFFF" w:themeFill="background1"/>
          <w:lang w:eastAsia="zh-CN"/>
          <w14:ligatures w14:val="standardContextual"/>
        </w:rPr>
        <w:t>锡山发改〔</w:t>
      </w:r>
      <w:r w:rsidRPr="00266864">
        <w:rPr>
          <w:rFonts w:ascii="Times New Roman" w:eastAsia="仿宋_GB2312" w:hAnsi="Times New Roman" w:cs="Times New Roman"/>
          <w:sz w:val="28"/>
          <w:szCs w:val="28"/>
          <w:shd w:val="clear" w:color="auto" w:fill="FFFFFF" w:themeFill="background1"/>
          <w:lang w:eastAsia="zh-CN"/>
          <w14:ligatures w14:val="standardContextual"/>
        </w:rPr>
        <w:t>2024</w:t>
      </w:r>
      <w:r w:rsidRPr="00266864">
        <w:rPr>
          <w:rFonts w:ascii="Times New Roman" w:eastAsia="仿宋_GB2312" w:hAnsi="Times New Roman" w:cs="Times New Roman"/>
          <w:sz w:val="28"/>
          <w:szCs w:val="28"/>
          <w:shd w:val="clear" w:color="auto" w:fill="FFFFFF" w:themeFill="background1"/>
          <w:lang w:eastAsia="zh-CN"/>
          <w14:ligatures w14:val="standardContextual"/>
        </w:rPr>
        <w:t>〕</w:t>
      </w:r>
      <w:proofErr w:type="gramEnd"/>
      <w:r w:rsidRPr="00266864">
        <w:rPr>
          <w:rFonts w:ascii="Times New Roman" w:eastAsia="仿宋_GB2312" w:hAnsi="Times New Roman" w:cs="Times New Roman"/>
          <w:sz w:val="28"/>
          <w:szCs w:val="28"/>
          <w:shd w:val="clear" w:color="auto" w:fill="FFFFFF" w:themeFill="background1"/>
          <w:lang w:eastAsia="zh-CN"/>
          <w14:ligatures w14:val="standardContextual"/>
        </w:rPr>
        <w:t>1</w:t>
      </w:r>
      <w:r w:rsidRPr="00266864">
        <w:rPr>
          <w:rFonts w:ascii="Times New Roman" w:eastAsia="仿宋_GB2312" w:hAnsi="Times New Roman" w:cs="Times New Roman"/>
          <w:sz w:val="28"/>
          <w:szCs w:val="28"/>
          <w:shd w:val="clear" w:color="auto" w:fill="FFFFFF" w:themeFill="background1"/>
          <w:lang w:eastAsia="zh-CN"/>
          <w14:ligatures w14:val="standardContextual"/>
        </w:rPr>
        <w:t>号）。创新中心</w:t>
      </w:r>
      <w:r w:rsidRPr="00266864">
        <w:rPr>
          <w:rFonts w:ascii="Times New Roman" w:eastAsia="仿宋_GB2312" w:hAnsi="Times New Roman" w:cs="Times New Roman"/>
          <w:color w:val="000000"/>
          <w:sz w:val="28"/>
          <w:szCs w:val="28"/>
          <w:shd w:val="clear" w:color="auto" w:fill="FFFFFF" w:themeFill="background1"/>
          <w:lang w:eastAsia="zh-CN"/>
        </w:rPr>
        <w:t>实验室主要为前驱体制备和镀膜液制备，该实验室产品全部自用于</w:t>
      </w:r>
      <w:r w:rsidRPr="00266864">
        <w:rPr>
          <w:rFonts w:ascii="Times New Roman" w:eastAsia="仿宋_GB2312" w:hAnsi="Times New Roman" w:cs="Times New Roman"/>
          <w:color w:val="000000"/>
          <w:sz w:val="28"/>
          <w:szCs w:val="28"/>
          <w:shd w:val="clear" w:color="auto" w:fill="FFFFFF" w:themeFill="background1"/>
          <w:lang w:eastAsia="zh-CN"/>
        </w:rPr>
        <w:t>1GW</w:t>
      </w:r>
      <w:r w:rsidRPr="00266864">
        <w:rPr>
          <w:rFonts w:ascii="Times New Roman" w:eastAsia="仿宋_GB2312" w:hAnsi="Times New Roman" w:cs="Times New Roman"/>
          <w:color w:val="000000"/>
          <w:sz w:val="28"/>
          <w:szCs w:val="28"/>
          <w:shd w:val="clear" w:color="auto" w:fill="FFFFFF" w:themeFill="background1"/>
          <w:lang w:eastAsia="zh-CN"/>
        </w:rPr>
        <w:t>钙钛矿太阳能电池组件生产，不外售，对照国民经济行业分类，前驱体制备属于</w:t>
      </w:r>
      <w:r w:rsidRPr="00266864">
        <w:rPr>
          <w:rFonts w:ascii="Times New Roman" w:eastAsia="仿宋_GB2312" w:hAnsi="Times New Roman" w:cs="Times New Roman"/>
          <w:color w:val="000000"/>
          <w:sz w:val="28"/>
          <w:szCs w:val="28"/>
          <w:shd w:val="clear" w:color="auto" w:fill="FFFFFF" w:themeFill="background1"/>
          <w:lang w:eastAsia="zh-CN"/>
        </w:rPr>
        <w:t>“3989</w:t>
      </w:r>
      <w:r w:rsidRPr="00266864">
        <w:rPr>
          <w:rFonts w:ascii="Times New Roman" w:eastAsia="仿宋_GB2312" w:hAnsi="Times New Roman" w:cs="Times New Roman"/>
          <w:color w:val="000000"/>
          <w:sz w:val="28"/>
          <w:szCs w:val="28"/>
          <w:shd w:val="clear" w:color="auto" w:fill="FFFFFF" w:themeFill="background1"/>
          <w:lang w:eastAsia="zh-CN"/>
        </w:rPr>
        <w:t>其他电子元件制造</w:t>
      </w:r>
      <w:r w:rsidRPr="00266864">
        <w:rPr>
          <w:rFonts w:ascii="Times New Roman" w:eastAsia="仿宋_GB2312" w:hAnsi="Times New Roman" w:cs="Times New Roman"/>
          <w:color w:val="000000"/>
          <w:sz w:val="28"/>
          <w:szCs w:val="28"/>
          <w:shd w:val="clear" w:color="auto" w:fill="FFFFFF" w:themeFill="background1"/>
          <w:lang w:eastAsia="zh-CN"/>
        </w:rPr>
        <w:t>”</w:t>
      </w:r>
      <w:r w:rsidRPr="00266864">
        <w:rPr>
          <w:rFonts w:ascii="Times New Roman" w:eastAsia="仿宋_GB2312" w:hAnsi="Times New Roman" w:cs="Times New Roman"/>
          <w:color w:val="000000"/>
          <w:sz w:val="28"/>
          <w:szCs w:val="28"/>
          <w:shd w:val="clear" w:color="auto" w:fill="FFFFFF" w:themeFill="background1"/>
          <w:lang w:eastAsia="zh-CN"/>
        </w:rPr>
        <w:t>。</w:t>
      </w:r>
    </w:p>
    <w:p w14:paraId="28431F5A" w14:textId="08FBA753" w:rsidR="00266864" w:rsidRDefault="00266864" w:rsidP="00266864">
      <w:pPr>
        <w:adjustRightInd w:val="0"/>
        <w:snapToGrid w:val="0"/>
        <w:spacing w:line="500" w:lineRule="exact"/>
        <w:ind w:firstLineChars="200" w:firstLine="560"/>
        <w:jc w:val="both"/>
        <w:rPr>
          <w:rFonts w:ascii="Times New Roman" w:eastAsia="仿宋_GB2312" w:hAnsi="Times New Roman" w:cs="Times New Roman"/>
          <w:color w:val="000000" w:themeColor="text1"/>
          <w:sz w:val="28"/>
          <w:szCs w:val="28"/>
          <w:shd w:val="clear" w:color="auto" w:fill="FFFFFF" w:themeFill="background1"/>
          <w:lang w:eastAsia="zh-CN"/>
        </w:rPr>
      </w:pPr>
      <w:r w:rsidRPr="00266864">
        <w:rPr>
          <w:rFonts w:ascii="Times New Roman" w:eastAsia="仿宋_GB2312" w:hAnsi="Times New Roman" w:cs="Times New Roman"/>
          <w:color w:val="000000" w:themeColor="text1"/>
          <w:sz w:val="28"/>
          <w:szCs w:val="28"/>
          <w:shd w:val="clear" w:color="auto" w:fill="FFFFFF" w:themeFill="background1"/>
          <w:lang w:eastAsia="zh-CN"/>
        </w:rPr>
        <w:t>根据《中华人民共和国环境保护法》、《中华人民共和国环境影响评价法》、《建设项目环境保护管理条例》（</w:t>
      </w:r>
      <w:r w:rsidRPr="00266864">
        <w:rPr>
          <w:rFonts w:ascii="Times New Roman" w:eastAsia="仿宋_GB2312" w:hAnsi="Times New Roman" w:cs="Times New Roman"/>
          <w:color w:val="000000" w:themeColor="text1"/>
          <w:sz w:val="28"/>
          <w:szCs w:val="28"/>
          <w:shd w:val="clear" w:color="auto" w:fill="FFFFFF" w:themeFill="background1"/>
          <w:lang w:eastAsia="zh-CN"/>
        </w:rPr>
        <w:t>2017</w:t>
      </w:r>
      <w:r w:rsidRPr="00266864">
        <w:rPr>
          <w:rFonts w:ascii="Times New Roman" w:eastAsia="仿宋_GB2312" w:hAnsi="Times New Roman" w:cs="Times New Roman"/>
          <w:color w:val="000000" w:themeColor="text1"/>
          <w:sz w:val="28"/>
          <w:szCs w:val="28"/>
          <w:shd w:val="clear" w:color="auto" w:fill="FFFFFF" w:themeFill="background1"/>
          <w:lang w:eastAsia="zh-CN"/>
        </w:rPr>
        <w:t>年修正，国务院令第</w:t>
      </w:r>
      <w:r w:rsidRPr="00266864">
        <w:rPr>
          <w:rFonts w:ascii="Times New Roman" w:eastAsia="仿宋_GB2312" w:hAnsi="Times New Roman" w:cs="Times New Roman"/>
          <w:color w:val="000000" w:themeColor="text1"/>
          <w:sz w:val="28"/>
          <w:szCs w:val="28"/>
          <w:shd w:val="clear" w:color="auto" w:fill="FFFFFF" w:themeFill="background1"/>
          <w:lang w:eastAsia="zh-CN"/>
        </w:rPr>
        <w:t>682</w:t>
      </w:r>
      <w:r w:rsidRPr="00266864">
        <w:rPr>
          <w:rFonts w:ascii="Times New Roman" w:eastAsia="仿宋_GB2312" w:hAnsi="Times New Roman" w:cs="Times New Roman"/>
          <w:color w:val="000000" w:themeColor="text1"/>
          <w:sz w:val="28"/>
          <w:szCs w:val="28"/>
          <w:shd w:val="clear" w:color="auto" w:fill="FFFFFF" w:themeFill="background1"/>
          <w:lang w:eastAsia="zh-CN"/>
        </w:rPr>
        <w:t>号）及《建设项目环境影响评价分类管理名录》（</w:t>
      </w:r>
      <w:r w:rsidRPr="00266864">
        <w:rPr>
          <w:rFonts w:ascii="Times New Roman" w:eastAsia="仿宋_GB2312" w:hAnsi="Times New Roman" w:cs="Times New Roman"/>
          <w:color w:val="000000" w:themeColor="text1"/>
          <w:sz w:val="28"/>
          <w:szCs w:val="28"/>
          <w:shd w:val="clear" w:color="auto" w:fill="FFFFFF" w:themeFill="background1"/>
          <w:lang w:eastAsia="zh-CN"/>
        </w:rPr>
        <w:t>2021</w:t>
      </w:r>
      <w:r w:rsidRPr="00266864">
        <w:rPr>
          <w:rFonts w:ascii="Times New Roman" w:eastAsia="仿宋_GB2312" w:hAnsi="Times New Roman" w:cs="Times New Roman"/>
          <w:color w:val="000000" w:themeColor="text1"/>
          <w:sz w:val="28"/>
          <w:szCs w:val="28"/>
          <w:shd w:val="clear" w:color="auto" w:fill="FFFFFF" w:themeFill="background1"/>
          <w:lang w:eastAsia="zh-CN"/>
        </w:rPr>
        <w:t>年版）等文件的有关规定，本次新建项目属于</w:t>
      </w:r>
      <w:r w:rsidRPr="00266864">
        <w:rPr>
          <w:rFonts w:ascii="Times New Roman" w:eastAsia="仿宋_GB2312" w:hAnsi="Times New Roman" w:cs="Times New Roman"/>
          <w:b/>
          <w:bCs/>
          <w:color w:val="000000" w:themeColor="text1"/>
          <w:sz w:val="28"/>
          <w:szCs w:val="28"/>
          <w:shd w:val="clear" w:color="auto" w:fill="FFFFFF" w:themeFill="background1"/>
          <w:lang w:eastAsia="zh-CN"/>
        </w:rPr>
        <w:t>“</w:t>
      </w:r>
      <w:r w:rsidRPr="00266864">
        <w:rPr>
          <w:rFonts w:ascii="Times New Roman" w:eastAsia="仿宋_GB2312" w:hAnsi="Times New Roman" w:cs="Times New Roman"/>
          <w:b/>
          <w:bCs/>
          <w:color w:val="000000" w:themeColor="text1"/>
          <w:sz w:val="28"/>
          <w:szCs w:val="28"/>
          <w:shd w:val="clear" w:color="auto" w:fill="FFFFFF" w:themeFill="background1"/>
          <w:lang w:eastAsia="zh-CN"/>
        </w:rPr>
        <w:t>三十五、电气机械和器材制造业</w:t>
      </w:r>
      <w:r w:rsidRPr="00266864">
        <w:rPr>
          <w:rFonts w:ascii="Times New Roman" w:eastAsia="仿宋_GB2312" w:hAnsi="Times New Roman" w:cs="Times New Roman"/>
          <w:b/>
          <w:bCs/>
          <w:color w:val="000000" w:themeColor="text1"/>
          <w:sz w:val="28"/>
          <w:szCs w:val="28"/>
          <w:shd w:val="clear" w:color="auto" w:fill="FFFFFF" w:themeFill="background1"/>
          <w:lang w:eastAsia="zh-CN"/>
        </w:rPr>
        <w:t>38”</w:t>
      </w:r>
      <w:r w:rsidRPr="00266864">
        <w:rPr>
          <w:rFonts w:ascii="Times New Roman" w:eastAsia="仿宋_GB2312" w:hAnsi="Times New Roman" w:cs="Times New Roman"/>
          <w:b/>
          <w:bCs/>
          <w:color w:val="000000" w:themeColor="text1"/>
          <w:sz w:val="28"/>
          <w:szCs w:val="28"/>
          <w:shd w:val="clear" w:color="auto" w:fill="FFFFFF" w:themeFill="background1"/>
          <w:lang w:eastAsia="zh-CN"/>
        </w:rPr>
        <w:t>大类中</w:t>
      </w:r>
      <w:r w:rsidRPr="00266864">
        <w:rPr>
          <w:rFonts w:ascii="Times New Roman" w:eastAsia="仿宋_GB2312" w:hAnsi="Times New Roman" w:cs="Times New Roman"/>
          <w:b/>
          <w:bCs/>
          <w:color w:val="000000" w:themeColor="text1"/>
          <w:sz w:val="28"/>
          <w:szCs w:val="28"/>
          <w:shd w:val="clear" w:color="auto" w:fill="FFFFFF" w:themeFill="background1"/>
          <w:lang w:eastAsia="zh-CN"/>
        </w:rPr>
        <w:t>“77</w:t>
      </w:r>
      <w:r w:rsidRPr="00266864">
        <w:rPr>
          <w:rFonts w:ascii="Times New Roman" w:eastAsia="仿宋_GB2312" w:hAnsi="Times New Roman" w:cs="Times New Roman"/>
          <w:b/>
          <w:bCs/>
          <w:color w:val="000000" w:themeColor="text1"/>
          <w:sz w:val="28"/>
          <w:szCs w:val="28"/>
          <w:shd w:val="clear" w:color="auto" w:fill="FFFFFF" w:themeFill="background1"/>
          <w:lang w:eastAsia="zh-CN"/>
        </w:rPr>
        <w:t>、太阳能电池片生产</w:t>
      </w:r>
      <w:r w:rsidRPr="00266864">
        <w:rPr>
          <w:rFonts w:ascii="Times New Roman" w:eastAsia="仿宋_GB2312" w:hAnsi="Times New Roman" w:cs="Times New Roman"/>
          <w:b/>
          <w:bCs/>
          <w:color w:val="000000" w:themeColor="text1"/>
          <w:sz w:val="28"/>
          <w:szCs w:val="28"/>
          <w:shd w:val="clear" w:color="auto" w:fill="FFFFFF" w:themeFill="background1"/>
          <w:lang w:eastAsia="zh-CN"/>
        </w:rPr>
        <w:t>”</w:t>
      </w:r>
      <w:r w:rsidRPr="00266864">
        <w:rPr>
          <w:rFonts w:ascii="Times New Roman" w:eastAsia="仿宋_GB2312" w:hAnsi="Times New Roman" w:cs="Times New Roman"/>
          <w:b/>
          <w:bCs/>
          <w:color w:val="000000" w:themeColor="text1"/>
          <w:sz w:val="28"/>
          <w:szCs w:val="28"/>
          <w:shd w:val="clear" w:color="auto" w:fill="FFFFFF" w:themeFill="background1"/>
          <w:lang w:eastAsia="zh-CN"/>
        </w:rPr>
        <w:t>小类，</w:t>
      </w:r>
      <w:r w:rsidRPr="00266864">
        <w:rPr>
          <w:rFonts w:ascii="Times New Roman" w:eastAsia="仿宋_GB2312" w:hAnsi="Times New Roman" w:cs="Times New Roman"/>
          <w:color w:val="000000" w:themeColor="text1"/>
          <w:sz w:val="28"/>
          <w:szCs w:val="28"/>
          <w:shd w:val="clear" w:color="auto" w:fill="FFFFFF" w:themeFill="background1"/>
          <w:lang w:eastAsia="zh-CN"/>
        </w:rPr>
        <w:t>本项目应编制</w:t>
      </w:r>
      <w:r w:rsidRPr="00266864">
        <w:rPr>
          <w:rFonts w:ascii="Times New Roman" w:eastAsia="仿宋_GB2312" w:hAnsi="Times New Roman" w:cs="Times New Roman"/>
          <w:b/>
          <w:bCs/>
          <w:color w:val="000000" w:themeColor="text1"/>
          <w:sz w:val="28"/>
          <w:szCs w:val="28"/>
          <w:shd w:val="clear" w:color="auto" w:fill="FFFFFF" w:themeFill="background1"/>
          <w:lang w:eastAsia="zh-CN"/>
        </w:rPr>
        <w:t>环境影响报告书</w:t>
      </w:r>
      <w:r w:rsidRPr="00266864">
        <w:rPr>
          <w:rFonts w:ascii="Times New Roman" w:eastAsia="仿宋_GB2312" w:hAnsi="Times New Roman" w:cs="Times New Roman"/>
          <w:color w:val="000000" w:themeColor="text1"/>
          <w:sz w:val="28"/>
          <w:szCs w:val="28"/>
          <w:shd w:val="clear" w:color="auto" w:fill="FFFFFF" w:themeFill="background1"/>
          <w:lang w:eastAsia="zh-CN"/>
        </w:rPr>
        <w:t>。</w:t>
      </w:r>
      <w:r>
        <w:rPr>
          <w:rFonts w:ascii="Times New Roman" w:eastAsia="仿宋_GB2312" w:hAnsi="Times New Roman" w:cs="Times New Roman" w:hint="eastAsia"/>
          <w:color w:val="000000" w:themeColor="text1"/>
          <w:sz w:val="28"/>
          <w:szCs w:val="28"/>
          <w:shd w:val="clear" w:color="auto" w:fill="FFFFFF" w:themeFill="background1"/>
          <w:lang w:eastAsia="zh-CN"/>
        </w:rPr>
        <w:t>评价单位</w:t>
      </w:r>
      <w:r w:rsidRPr="00266864">
        <w:rPr>
          <w:rFonts w:ascii="Times New Roman" w:eastAsia="仿宋_GB2312" w:hAnsi="Times New Roman" w:cs="Times New Roman"/>
          <w:color w:val="000000" w:themeColor="text1"/>
          <w:sz w:val="28"/>
          <w:szCs w:val="28"/>
          <w:shd w:val="clear" w:color="auto" w:fill="FFFFFF" w:themeFill="background1"/>
          <w:lang w:eastAsia="zh-CN"/>
        </w:rPr>
        <w:t>在对本项目周边环境进行现场踏勘的基础上，通过查阅资料、实地考察、调研，充分收集和核实了有关资料，在征求当地环保行政主管部门的意见后，编制了该项目环境影响报告书。</w:t>
      </w:r>
    </w:p>
    <w:p w14:paraId="3557C234" w14:textId="0B7BADEA" w:rsidR="00266864" w:rsidRPr="00FB1F16" w:rsidRDefault="00266864" w:rsidP="00266864">
      <w:pPr>
        <w:autoSpaceDE/>
        <w:autoSpaceDN/>
        <w:spacing w:line="500" w:lineRule="exact"/>
        <w:ind w:firstLineChars="200" w:firstLine="560"/>
        <w:jc w:val="both"/>
        <w:rPr>
          <w:rFonts w:ascii="Times New Roman" w:eastAsia="仿宋_GB2312" w:hAnsi="Times New Roman" w:cs="Times New Roman"/>
          <w:kern w:val="2"/>
          <w:sz w:val="28"/>
          <w:lang w:eastAsia="zh-CN"/>
        </w:rPr>
      </w:pPr>
      <w:r w:rsidRPr="00FB1F16">
        <w:rPr>
          <w:rFonts w:ascii="Times New Roman" w:eastAsia="仿宋_GB2312" w:hAnsi="Times New Roman" w:cs="Times New Roman" w:hint="eastAsia"/>
          <w:kern w:val="2"/>
          <w:sz w:val="28"/>
          <w:lang w:eastAsia="zh-CN"/>
        </w:rPr>
        <w:t>本报告书中采用的工艺技术资料及污染防治措施技术参数等由</w:t>
      </w:r>
      <w:proofErr w:type="gramStart"/>
      <w:r>
        <w:rPr>
          <w:rFonts w:ascii="Times New Roman" w:eastAsia="仿宋_GB2312" w:hAnsi="Times New Roman" w:cs="Times New Roman" w:hint="eastAsia"/>
          <w:kern w:val="2"/>
          <w:sz w:val="28"/>
          <w:lang w:eastAsia="zh-CN"/>
        </w:rPr>
        <w:t>极</w:t>
      </w:r>
      <w:proofErr w:type="gramEnd"/>
      <w:r>
        <w:rPr>
          <w:rFonts w:ascii="Times New Roman" w:eastAsia="仿宋_GB2312" w:hAnsi="Times New Roman" w:cs="Times New Roman" w:hint="eastAsia"/>
          <w:kern w:val="2"/>
          <w:sz w:val="28"/>
          <w:lang w:eastAsia="zh-CN"/>
        </w:rPr>
        <w:t>电光能</w:t>
      </w:r>
      <w:r w:rsidRPr="00FB1F16">
        <w:rPr>
          <w:rFonts w:ascii="Times New Roman" w:eastAsia="仿宋_GB2312" w:hAnsi="Times New Roman" w:cs="Times New Roman" w:hint="eastAsia"/>
          <w:kern w:val="2"/>
          <w:sz w:val="28"/>
          <w:lang w:eastAsia="zh-CN"/>
        </w:rPr>
        <w:t>提供，</w:t>
      </w:r>
      <w:r>
        <w:rPr>
          <w:rFonts w:ascii="Times New Roman" w:eastAsia="仿宋_GB2312" w:hAnsi="Times New Roman" w:cs="Times New Roman" w:hint="eastAsia"/>
          <w:kern w:val="2"/>
          <w:sz w:val="28"/>
          <w:lang w:eastAsia="zh-CN"/>
        </w:rPr>
        <w:t>南大绿色</w:t>
      </w:r>
      <w:r w:rsidRPr="00FB1F16">
        <w:rPr>
          <w:rFonts w:ascii="Times New Roman" w:eastAsia="仿宋_GB2312" w:hAnsi="Times New Roman" w:cs="Times New Roman" w:hint="eastAsia"/>
          <w:kern w:val="2"/>
          <w:sz w:val="28"/>
          <w:lang w:eastAsia="zh-CN"/>
        </w:rPr>
        <w:t>对其工艺资料及设计参数的真实性、有效性负责。</w:t>
      </w:r>
    </w:p>
    <w:p w14:paraId="234B4A5F" w14:textId="7B013263" w:rsidR="00207B55" w:rsidRDefault="00207B55"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r w:rsidRPr="00FB1F16">
        <w:rPr>
          <w:rFonts w:ascii="Times New Roman" w:eastAsia="仿宋_GB2312" w:hAnsi="Times New Roman" w:cs="Times New Roman"/>
          <w:sz w:val="28"/>
          <w:szCs w:val="28"/>
          <w:lang w:eastAsia="zh-CN"/>
        </w:rPr>
        <w:t>1.</w:t>
      </w:r>
      <w:r w:rsidR="002456F6">
        <w:rPr>
          <w:rFonts w:ascii="Times New Roman" w:eastAsia="仿宋_GB2312" w:hAnsi="Times New Roman" w:cs="Times New Roman"/>
          <w:sz w:val="28"/>
          <w:szCs w:val="28"/>
          <w:lang w:eastAsia="zh-CN"/>
        </w:rPr>
        <w:t>2</w:t>
      </w:r>
      <w:r w:rsidRPr="00FB1F16">
        <w:rPr>
          <w:rFonts w:ascii="Times New Roman" w:eastAsia="仿宋_GB2312" w:hAnsi="Times New Roman" w:cs="Times New Roman"/>
          <w:sz w:val="28"/>
          <w:szCs w:val="28"/>
          <w:lang w:eastAsia="zh-CN"/>
        </w:rPr>
        <w:t>项目主要建设内容</w:t>
      </w:r>
      <w:bookmarkEnd w:id="5"/>
    </w:p>
    <w:p w14:paraId="4512C990"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bookmarkStart w:id="6" w:name="_Hlk26626239"/>
      <w:r w:rsidRPr="002943F6">
        <w:rPr>
          <w:rFonts w:ascii="Times New Roman" w:eastAsia="仿宋_GB2312" w:hAnsi="Times New Roman" w:cs="Times New Roman"/>
          <w:sz w:val="28"/>
          <w:szCs w:val="28"/>
          <w:shd w:val="clear" w:color="auto" w:fill="FFFFFF" w:themeFill="background1"/>
          <w:lang w:eastAsia="zh-CN"/>
        </w:rPr>
        <w:t>项目名称：</w:t>
      </w:r>
      <w:bookmarkStart w:id="7" w:name="_Hlk165883294"/>
      <w:r w:rsidRPr="002943F6">
        <w:rPr>
          <w:rFonts w:ascii="Times New Roman" w:eastAsia="仿宋_GB2312" w:hAnsi="Times New Roman" w:cs="Times New Roman"/>
          <w:bCs/>
          <w:sz w:val="28"/>
          <w:szCs w:val="28"/>
          <w:shd w:val="clear" w:color="auto" w:fill="FFFFFF" w:themeFill="background1"/>
          <w:lang w:eastAsia="zh-CN"/>
        </w:rPr>
        <w:t>年产</w:t>
      </w:r>
      <w:r w:rsidRPr="002943F6">
        <w:rPr>
          <w:rFonts w:ascii="Times New Roman" w:eastAsia="仿宋_GB2312" w:hAnsi="Times New Roman" w:cs="Times New Roman"/>
          <w:bCs/>
          <w:sz w:val="28"/>
          <w:szCs w:val="28"/>
          <w:shd w:val="clear" w:color="auto" w:fill="FFFFFF" w:themeFill="background1"/>
          <w:lang w:eastAsia="zh-CN"/>
        </w:rPr>
        <w:t>1GW</w:t>
      </w:r>
      <w:r w:rsidRPr="002943F6">
        <w:rPr>
          <w:rFonts w:ascii="Times New Roman" w:eastAsia="仿宋_GB2312" w:hAnsi="Times New Roman" w:cs="Times New Roman"/>
          <w:bCs/>
          <w:sz w:val="28"/>
          <w:szCs w:val="28"/>
          <w:shd w:val="clear" w:color="auto" w:fill="FFFFFF" w:themeFill="background1"/>
          <w:lang w:eastAsia="zh-CN"/>
        </w:rPr>
        <w:t>钙钛矿太阳能电池组件及创新中心建设项目</w:t>
      </w:r>
      <w:bookmarkEnd w:id="7"/>
      <w:r w:rsidRPr="002943F6">
        <w:rPr>
          <w:rFonts w:ascii="Times New Roman" w:eastAsia="仿宋_GB2312" w:hAnsi="Times New Roman" w:cs="Times New Roman"/>
          <w:bCs/>
          <w:sz w:val="28"/>
          <w:szCs w:val="28"/>
          <w:shd w:val="clear" w:color="auto" w:fill="FFFFFF" w:themeFill="background1"/>
          <w:lang w:eastAsia="zh-CN"/>
        </w:rPr>
        <w:t>；</w:t>
      </w:r>
    </w:p>
    <w:p w14:paraId="7CCB85A8"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建设单位：极电光能（无锡）新能源有限公司；</w:t>
      </w:r>
    </w:p>
    <w:p w14:paraId="26D370E6"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建设性质：新建；</w:t>
      </w:r>
    </w:p>
    <w:p w14:paraId="189EEC91"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bookmarkStart w:id="8" w:name="_Hlk165883709"/>
      <w:r w:rsidRPr="002943F6">
        <w:rPr>
          <w:rFonts w:ascii="Times New Roman" w:eastAsia="仿宋_GB2312" w:hAnsi="Times New Roman" w:cs="Times New Roman"/>
          <w:sz w:val="28"/>
          <w:szCs w:val="28"/>
          <w:shd w:val="clear" w:color="auto" w:fill="FFFFFF" w:themeFill="background1"/>
          <w:lang w:eastAsia="zh-CN"/>
        </w:rPr>
        <w:t>行业类别：</w:t>
      </w:r>
      <w:r w:rsidRPr="002943F6">
        <w:rPr>
          <w:rFonts w:ascii="Times New Roman" w:eastAsia="仿宋_GB2312" w:hAnsi="Times New Roman" w:cs="Times New Roman"/>
          <w:sz w:val="28"/>
          <w:szCs w:val="28"/>
          <w:shd w:val="clear" w:color="auto" w:fill="FFFFFF" w:themeFill="background1"/>
          <w:lang w:eastAsia="zh-CN"/>
        </w:rPr>
        <w:t>C3825</w:t>
      </w:r>
      <w:r w:rsidRPr="002943F6">
        <w:rPr>
          <w:rFonts w:ascii="Times New Roman" w:eastAsia="仿宋_GB2312" w:hAnsi="Times New Roman" w:cs="Times New Roman"/>
          <w:sz w:val="28"/>
          <w:szCs w:val="28"/>
          <w:shd w:val="clear" w:color="auto" w:fill="FFFFFF" w:themeFill="background1"/>
          <w:lang w:eastAsia="zh-CN"/>
        </w:rPr>
        <w:t>光</w:t>
      </w:r>
      <w:proofErr w:type="gramStart"/>
      <w:r w:rsidRPr="002943F6">
        <w:rPr>
          <w:rFonts w:ascii="Times New Roman" w:eastAsia="仿宋_GB2312" w:hAnsi="Times New Roman" w:cs="Times New Roman"/>
          <w:sz w:val="28"/>
          <w:szCs w:val="28"/>
          <w:shd w:val="clear" w:color="auto" w:fill="FFFFFF" w:themeFill="background1"/>
          <w:lang w:eastAsia="zh-CN"/>
        </w:rPr>
        <w:t>伏设备</w:t>
      </w:r>
      <w:proofErr w:type="gramEnd"/>
      <w:r w:rsidRPr="002943F6">
        <w:rPr>
          <w:rFonts w:ascii="Times New Roman" w:eastAsia="仿宋_GB2312" w:hAnsi="Times New Roman" w:cs="Times New Roman"/>
          <w:sz w:val="28"/>
          <w:szCs w:val="28"/>
          <w:shd w:val="clear" w:color="auto" w:fill="FFFFFF" w:themeFill="background1"/>
          <w:lang w:eastAsia="zh-CN"/>
        </w:rPr>
        <w:t>及元器件制造</w:t>
      </w:r>
      <w:bookmarkEnd w:id="8"/>
      <w:r w:rsidRPr="002943F6">
        <w:rPr>
          <w:rFonts w:ascii="Times New Roman" w:eastAsia="仿宋_GB2312" w:hAnsi="Times New Roman" w:cs="Times New Roman"/>
          <w:sz w:val="28"/>
          <w:szCs w:val="28"/>
          <w:shd w:val="clear" w:color="auto" w:fill="FFFFFF" w:themeFill="background1"/>
          <w:lang w:eastAsia="zh-CN"/>
        </w:rPr>
        <w:t>；</w:t>
      </w:r>
    </w:p>
    <w:p w14:paraId="23E63551"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环评类别：三十五电气机械和器材制造业</w:t>
      </w:r>
      <w:r w:rsidRPr="002943F6">
        <w:rPr>
          <w:rFonts w:ascii="Times New Roman" w:eastAsia="仿宋_GB2312" w:hAnsi="Times New Roman" w:cs="Times New Roman"/>
          <w:sz w:val="28"/>
          <w:szCs w:val="28"/>
          <w:shd w:val="clear" w:color="auto" w:fill="FFFFFF" w:themeFill="background1"/>
          <w:lang w:eastAsia="zh-CN"/>
        </w:rPr>
        <w:t>77</w:t>
      </w:r>
      <w:r w:rsidRPr="002943F6">
        <w:rPr>
          <w:rFonts w:ascii="Times New Roman" w:eastAsia="仿宋_GB2312" w:hAnsi="Times New Roman" w:cs="Times New Roman"/>
          <w:sz w:val="28"/>
          <w:szCs w:val="28"/>
          <w:shd w:val="clear" w:color="auto" w:fill="FFFFFF" w:themeFill="background1"/>
          <w:lang w:eastAsia="zh-CN"/>
        </w:rPr>
        <w:t>太阳能电池片生产</w:t>
      </w:r>
      <w:r>
        <w:rPr>
          <w:rFonts w:ascii="Times New Roman" w:eastAsia="仿宋_GB2312" w:hAnsi="Times New Roman" w:hint="eastAsia"/>
          <w:sz w:val="28"/>
          <w:szCs w:val="28"/>
          <w:shd w:val="clear" w:color="auto" w:fill="FFFFFF" w:themeFill="background1"/>
          <w:lang w:eastAsia="zh-CN"/>
        </w:rPr>
        <w:t>；</w:t>
      </w:r>
    </w:p>
    <w:p w14:paraId="51983892"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建设地点：无锡市</w:t>
      </w:r>
      <w:proofErr w:type="gramStart"/>
      <w:r w:rsidRPr="002943F6">
        <w:rPr>
          <w:rFonts w:ascii="Times New Roman" w:eastAsia="仿宋_GB2312" w:hAnsi="Times New Roman" w:cs="Times New Roman"/>
          <w:sz w:val="28"/>
          <w:szCs w:val="28"/>
          <w:shd w:val="clear" w:color="auto" w:fill="FFFFFF" w:themeFill="background1"/>
          <w:lang w:eastAsia="zh-CN"/>
        </w:rPr>
        <w:t>锡山区</w:t>
      </w:r>
      <w:proofErr w:type="gramEnd"/>
      <w:r w:rsidRPr="002943F6">
        <w:rPr>
          <w:rFonts w:ascii="Times New Roman" w:eastAsia="仿宋_GB2312" w:hAnsi="Times New Roman" w:cs="Times New Roman"/>
          <w:sz w:val="28"/>
          <w:szCs w:val="28"/>
          <w:shd w:val="clear" w:color="auto" w:fill="FFFFFF" w:themeFill="background1"/>
          <w:lang w:eastAsia="zh-CN"/>
        </w:rPr>
        <w:t>锡山经济技术开发区，东廊路西、</w:t>
      </w:r>
      <w:proofErr w:type="gramStart"/>
      <w:r w:rsidRPr="002943F6">
        <w:rPr>
          <w:rFonts w:ascii="Times New Roman" w:eastAsia="仿宋_GB2312" w:hAnsi="Times New Roman" w:cs="Times New Roman"/>
          <w:sz w:val="28"/>
          <w:szCs w:val="28"/>
          <w:shd w:val="clear" w:color="auto" w:fill="FFFFFF" w:themeFill="background1"/>
          <w:lang w:eastAsia="zh-CN"/>
        </w:rPr>
        <w:t>胶阳路南</w:t>
      </w:r>
      <w:proofErr w:type="gramEnd"/>
      <w:r>
        <w:rPr>
          <w:rFonts w:ascii="Times New Roman" w:eastAsia="仿宋_GB2312" w:hAnsi="Times New Roman" w:hint="eastAsia"/>
          <w:sz w:val="28"/>
          <w:szCs w:val="28"/>
          <w:shd w:val="clear" w:color="auto" w:fill="FFFFFF" w:themeFill="background1"/>
          <w:lang w:eastAsia="zh-CN"/>
        </w:rPr>
        <w:t>；</w:t>
      </w:r>
    </w:p>
    <w:p w14:paraId="57BF1234"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bookmarkStart w:id="9" w:name="_Hlk166326839"/>
      <w:r w:rsidRPr="002943F6">
        <w:rPr>
          <w:rFonts w:ascii="Times New Roman" w:eastAsia="仿宋_GB2312" w:hAnsi="Times New Roman" w:cs="Times New Roman"/>
          <w:sz w:val="28"/>
          <w:szCs w:val="28"/>
          <w:shd w:val="clear" w:color="auto" w:fill="FFFFFF" w:themeFill="background1"/>
          <w:lang w:eastAsia="zh-CN"/>
        </w:rPr>
        <w:t>投资总额：总投资额为</w:t>
      </w:r>
      <w:r w:rsidRPr="002943F6">
        <w:rPr>
          <w:rFonts w:ascii="Times New Roman" w:eastAsia="仿宋_GB2312" w:hAnsi="Times New Roman" w:cs="Times New Roman"/>
          <w:sz w:val="28"/>
          <w:szCs w:val="28"/>
          <w:shd w:val="clear" w:color="auto" w:fill="FFFFFF" w:themeFill="background1"/>
          <w:lang w:eastAsia="zh-CN"/>
        </w:rPr>
        <w:t>150000</w:t>
      </w:r>
      <w:r w:rsidRPr="002943F6">
        <w:rPr>
          <w:rFonts w:ascii="Times New Roman" w:eastAsia="仿宋_GB2312" w:hAnsi="Times New Roman" w:cs="Times New Roman"/>
          <w:sz w:val="28"/>
          <w:szCs w:val="28"/>
          <w:shd w:val="clear" w:color="auto" w:fill="FFFFFF" w:themeFill="background1"/>
          <w:lang w:eastAsia="zh-CN"/>
        </w:rPr>
        <w:t>万元，其中环保投资</w:t>
      </w:r>
      <w:r w:rsidRPr="002943F6">
        <w:rPr>
          <w:rFonts w:ascii="Times New Roman" w:eastAsia="仿宋_GB2312" w:hAnsi="Times New Roman" w:cs="Times New Roman"/>
          <w:sz w:val="28"/>
          <w:szCs w:val="28"/>
          <w:shd w:val="clear" w:color="auto" w:fill="FFFFFF" w:themeFill="background1"/>
          <w:lang w:eastAsia="zh-CN"/>
        </w:rPr>
        <w:t>1000</w:t>
      </w:r>
      <w:r w:rsidRPr="002943F6">
        <w:rPr>
          <w:rFonts w:ascii="Times New Roman" w:eastAsia="仿宋_GB2312" w:hAnsi="Times New Roman" w:cs="Times New Roman"/>
          <w:sz w:val="28"/>
          <w:szCs w:val="28"/>
          <w:shd w:val="clear" w:color="auto" w:fill="FFFFFF" w:themeFill="background1"/>
          <w:lang w:eastAsia="zh-CN"/>
        </w:rPr>
        <w:t>万元，占总</w:t>
      </w:r>
      <w:r w:rsidRPr="002943F6">
        <w:rPr>
          <w:rFonts w:ascii="Times New Roman" w:eastAsia="仿宋_GB2312" w:hAnsi="Times New Roman" w:cs="Times New Roman"/>
          <w:sz w:val="28"/>
          <w:szCs w:val="28"/>
          <w:shd w:val="clear" w:color="auto" w:fill="FFFFFF" w:themeFill="background1"/>
          <w:lang w:eastAsia="zh-CN"/>
        </w:rPr>
        <w:lastRenderedPageBreak/>
        <w:t>投资额的</w:t>
      </w:r>
      <w:r w:rsidRPr="002943F6">
        <w:rPr>
          <w:rFonts w:ascii="Times New Roman" w:eastAsia="仿宋_GB2312" w:hAnsi="Times New Roman" w:cs="Times New Roman"/>
          <w:sz w:val="28"/>
          <w:szCs w:val="28"/>
          <w:shd w:val="clear" w:color="auto" w:fill="FFFFFF" w:themeFill="background1"/>
          <w:lang w:eastAsia="zh-CN"/>
        </w:rPr>
        <w:t>0.67%</w:t>
      </w:r>
      <w:r w:rsidRPr="002943F6">
        <w:rPr>
          <w:rFonts w:ascii="Times New Roman" w:eastAsia="仿宋_GB2312" w:hAnsi="Times New Roman" w:cs="Times New Roman"/>
          <w:sz w:val="28"/>
          <w:szCs w:val="28"/>
          <w:shd w:val="clear" w:color="auto" w:fill="FFFFFF" w:themeFill="background1"/>
          <w:lang w:eastAsia="zh-CN"/>
        </w:rPr>
        <w:t>；</w:t>
      </w:r>
    </w:p>
    <w:bookmarkEnd w:id="9"/>
    <w:p w14:paraId="582A3493"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建筑面积：占地面积</w:t>
      </w:r>
      <w:r w:rsidRPr="002943F6">
        <w:rPr>
          <w:rFonts w:ascii="Times New Roman" w:eastAsia="仿宋_GB2312" w:hAnsi="Times New Roman" w:cs="Times New Roman"/>
          <w:sz w:val="28"/>
          <w:szCs w:val="28"/>
          <w:shd w:val="clear" w:color="auto" w:fill="FFFFFF" w:themeFill="background1"/>
          <w:lang w:eastAsia="zh-CN"/>
        </w:rPr>
        <w:t>115578 m</w:t>
      </w:r>
      <w:r w:rsidRPr="002943F6">
        <w:rPr>
          <w:rFonts w:ascii="Times New Roman" w:eastAsia="仿宋_GB2312" w:hAnsi="Times New Roman" w:cs="Times New Roman"/>
          <w:sz w:val="28"/>
          <w:szCs w:val="28"/>
          <w:shd w:val="clear" w:color="auto" w:fill="FFFFFF" w:themeFill="background1"/>
          <w:vertAlign w:val="superscript"/>
          <w:lang w:eastAsia="zh-CN"/>
        </w:rPr>
        <w:t>2</w:t>
      </w:r>
      <w:r w:rsidRPr="002943F6">
        <w:rPr>
          <w:rFonts w:ascii="Times New Roman" w:eastAsia="仿宋_GB2312" w:hAnsi="Times New Roman" w:cs="Times New Roman"/>
          <w:sz w:val="28"/>
          <w:szCs w:val="28"/>
          <w:shd w:val="clear" w:color="auto" w:fill="FFFFFF" w:themeFill="background1"/>
          <w:lang w:eastAsia="zh-CN"/>
        </w:rPr>
        <w:t>，建筑面积</w:t>
      </w:r>
      <w:r w:rsidRPr="002943F6">
        <w:rPr>
          <w:rFonts w:ascii="Times New Roman" w:eastAsia="仿宋_GB2312" w:hAnsi="Times New Roman" w:cs="Times New Roman"/>
          <w:sz w:val="28"/>
          <w:szCs w:val="28"/>
          <w:shd w:val="clear" w:color="auto" w:fill="FFFFFF" w:themeFill="background1"/>
          <w:lang w:eastAsia="zh-CN"/>
        </w:rPr>
        <w:t>122391.84 m</w:t>
      </w:r>
      <w:r w:rsidRPr="002943F6">
        <w:rPr>
          <w:rFonts w:ascii="Times New Roman" w:eastAsia="仿宋_GB2312" w:hAnsi="Times New Roman" w:cs="Times New Roman"/>
          <w:sz w:val="28"/>
          <w:szCs w:val="28"/>
          <w:shd w:val="clear" w:color="auto" w:fill="FFFFFF" w:themeFill="background1"/>
          <w:vertAlign w:val="superscript"/>
          <w:lang w:eastAsia="zh-CN"/>
        </w:rPr>
        <w:t>2</w:t>
      </w:r>
      <w:r w:rsidRPr="002943F6">
        <w:rPr>
          <w:rFonts w:ascii="Times New Roman" w:eastAsia="仿宋_GB2312" w:hAnsi="Times New Roman" w:cs="Times New Roman"/>
          <w:sz w:val="28"/>
          <w:szCs w:val="28"/>
          <w:shd w:val="clear" w:color="auto" w:fill="FFFFFF" w:themeFill="background1"/>
          <w:lang w:eastAsia="zh-CN"/>
        </w:rPr>
        <w:t>；</w:t>
      </w:r>
    </w:p>
    <w:p w14:paraId="662FC384"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职工人数：共</w:t>
      </w:r>
      <w:r w:rsidRPr="002943F6">
        <w:rPr>
          <w:rFonts w:ascii="Times New Roman" w:eastAsia="仿宋_GB2312" w:hAnsi="Times New Roman" w:cs="Times New Roman"/>
          <w:sz w:val="28"/>
          <w:szCs w:val="28"/>
          <w:shd w:val="clear" w:color="auto" w:fill="FFFFFF" w:themeFill="background1"/>
          <w:lang w:eastAsia="zh-CN"/>
        </w:rPr>
        <w:t>1400</w:t>
      </w:r>
      <w:r w:rsidRPr="002943F6">
        <w:rPr>
          <w:rFonts w:ascii="Times New Roman" w:eastAsia="仿宋_GB2312" w:hAnsi="Times New Roman" w:cs="Times New Roman"/>
          <w:sz w:val="28"/>
          <w:szCs w:val="28"/>
          <w:shd w:val="clear" w:color="auto" w:fill="FFFFFF" w:themeFill="background1"/>
          <w:lang w:eastAsia="zh-CN"/>
        </w:rPr>
        <w:t>人；</w:t>
      </w:r>
    </w:p>
    <w:p w14:paraId="516C902B"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工作制度：年工作</w:t>
      </w:r>
      <w:r w:rsidRPr="002943F6">
        <w:rPr>
          <w:rFonts w:ascii="Times New Roman" w:eastAsia="仿宋_GB2312" w:hAnsi="Times New Roman" w:cs="Times New Roman"/>
          <w:sz w:val="28"/>
          <w:szCs w:val="28"/>
          <w:shd w:val="clear" w:color="auto" w:fill="FFFFFF" w:themeFill="background1"/>
          <w:lang w:eastAsia="zh-CN"/>
        </w:rPr>
        <w:t>322</w:t>
      </w:r>
      <w:r w:rsidRPr="002943F6">
        <w:rPr>
          <w:rFonts w:ascii="Times New Roman" w:eastAsia="仿宋_GB2312" w:hAnsi="Times New Roman" w:cs="Times New Roman"/>
          <w:sz w:val="28"/>
          <w:szCs w:val="28"/>
          <w:shd w:val="clear" w:color="auto" w:fill="FFFFFF" w:themeFill="background1"/>
          <w:lang w:eastAsia="zh-CN"/>
        </w:rPr>
        <w:t>天，</w:t>
      </w:r>
      <w:r>
        <w:rPr>
          <w:rFonts w:ascii="Times New Roman" w:eastAsia="仿宋_GB2312" w:hAnsi="Times New Roman" w:hint="eastAsia"/>
          <w:sz w:val="28"/>
          <w:szCs w:val="28"/>
          <w:shd w:val="clear" w:color="auto" w:fill="FFFFFF" w:themeFill="background1"/>
          <w:lang w:eastAsia="zh-CN"/>
        </w:rPr>
        <w:t>三</w:t>
      </w:r>
      <w:r w:rsidRPr="002943F6">
        <w:rPr>
          <w:rFonts w:ascii="Times New Roman" w:eastAsia="仿宋_GB2312" w:hAnsi="Times New Roman" w:cs="Times New Roman"/>
          <w:sz w:val="28"/>
          <w:szCs w:val="28"/>
          <w:shd w:val="clear" w:color="auto" w:fill="FFFFFF" w:themeFill="background1"/>
          <w:lang w:eastAsia="zh-CN"/>
        </w:rPr>
        <w:t>班制，每班工作</w:t>
      </w:r>
      <w:r>
        <w:rPr>
          <w:rFonts w:ascii="Times New Roman" w:eastAsia="仿宋_GB2312" w:hAnsi="Times New Roman" w:hint="eastAsia"/>
          <w:sz w:val="28"/>
          <w:szCs w:val="28"/>
          <w:shd w:val="clear" w:color="auto" w:fill="FFFFFF" w:themeFill="background1"/>
          <w:lang w:eastAsia="zh-CN"/>
        </w:rPr>
        <w:t>8</w:t>
      </w:r>
      <w:r w:rsidRPr="002943F6">
        <w:rPr>
          <w:rFonts w:ascii="Times New Roman" w:eastAsia="仿宋_GB2312" w:hAnsi="Times New Roman" w:cs="Times New Roman"/>
          <w:sz w:val="28"/>
          <w:szCs w:val="28"/>
          <w:shd w:val="clear" w:color="auto" w:fill="FFFFFF" w:themeFill="background1"/>
          <w:lang w:eastAsia="zh-CN"/>
        </w:rPr>
        <w:t>小时；</w:t>
      </w:r>
    </w:p>
    <w:p w14:paraId="4CE3AD11" w14:textId="77777777" w:rsidR="00057EC1" w:rsidRPr="002943F6" w:rsidRDefault="00057EC1" w:rsidP="00057EC1">
      <w:pPr>
        <w:spacing w:line="500" w:lineRule="exact"/>
        <w:ind w:firstLine="561"/>
        <w:rPr>
          <w:rFonts w:ascii="Times New Roman" w:eastAsia="仿宋_GB2312" w:hAnsi="Times New Roman" w:cs="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其他：设食堂；</w:t>
      </w:r>
    </w:p>
    <w:p w14:paraId="55735125" w14:textId="77777777" w:rsidR="00057EC1" w:rsidRPr="002943F6" w:rsidRDefault="00057EC1" w:rsidP="00057EC1">
      <w:pPr>
        <w:spacing w:line="500" w:lineRule="exact"/>
        <w:ind w:firstLine="561"/>
        <w:rPr>
          <w:rFonts w:ascii="Times New Roman" w:eastAsia="仿宋_GB2312" w:hAnsi="Times New Roman"/>
          <w:sz w:val="28"/>
          <w:szCs w:val="28"/>
          <w:shd w:val="clear" w:color="auto" w:fill="FFFFFF" w:themeFill="background1"/>
          <w:lang w:eastAsia="zh-CN"/>
        </w:rPr>
      </w:pPr>
      <w:r w:rsidRPr="002943F6">
        <w:rPr>
          <w:rFonts w:ascii="Times New Roman" w:eastAsia="仿宋_GB2312" w:hAnsi="Times New Roman" w:cs="Times New Roman"/>
          <w:sz w:val="28"/>
          <w:szCs w:val="28"/>
          <w:shd w:val="clear" w:color="auto" w:fill="FFFFFF" w:themeFill="background1"/>
          <w:lang w:eastAsia="zh-CN"/>
        </w:rPr>
        <w:t>技术来源及成熟性：极电光能（无锡）新能源有限公司所用钙钛矿技术来源于蜂巢能源无锡技术中心太阳能电池实验室，该实验室</w:t>
      </w:r>
      <w:r w:rsidRPr="002943F6">
        <w:rPr>
          <w:rFonts w:ascii="Times New Roman" w:eastAsia="仿宋_GB2312" w:hAnsi="Times New Roman" w:cs="Times New Roman"/>
          <w:sz w:val="28"/>
          <w:szCs w:val="28"/>
          <w:shd w:val="clear" w:color="auto" w:fill="FFFFFF" w:themeFill="background1"/>
          <w:lang w:eastAsia="zh-CN"/>
        </w:rPr>
        <w:t>2021</w:t>
      </w:r>
      <w:r w:rsidRPr="002943F6">
        <w:rPr>
          <w:rFonts w:ascii="Times New Roman" w:eastAsia="仿宋_GB2312" w:hAnsi="Times New Roman" w:cs="Times New Roman"/>
          <w:sz w:val="28"/>
          <w:szCs w:val="28"/>
          <w:shd w:val="clear" w:color="auto" w:fill="FFFFFF" w:themeFill="background1"/>
          <w:lang w:eastAsia="zh-CN"/>
        </w:rPr>
        <w:t>年</w:t>
      </w:r>
      <w:r w:rsidRPr="002943F6">
        <w:rPr>
          <w:rFonts w:ascii="Times New Roman" w:eastAsia="仿宋_GB2312" w:hAnsi="Times New Roman" w:cs="Times New Roman"/>
          <w:sz w:val="28"/>
          <w:szCs w:val="28"/>
          <w:shd w:val="clear" w:color="auto" w:fill="FFFFFF" w:themeFill="background1"/>
          <w:lang w:eastAsia="zh-CN"/>
        </w:rPr>
        <w:t>6</w:t>
      </w:r>
      <w:r w:rsidRPr="002943F6">
        <w:rPr>
          <w:rFonts w:ascii="Times New Roman" w:eastAsia="仿宋_GB2312" w:hAnsi="Times New Roman" w:cs="Times New Roman"/>
          <w:sz w:val="28"/>
          <w:szCs w:val="28"/>
          <w:shd w:val="clear" w:color="auto" w:fill="FFFFFF" w:themeFill="background1"/>
          <w:lang w:eastAsia="zh-CN"/>
        </w:rPr>
        <w:t>月成功研制钙钛矿太阳能电池生产技术，并完成电池组件效率认证。</w:t>
      </w:r>
    </w:p>
    <w:p w14:paraId="5E0C7B58" w14:textId="65766E31" w:rsidR="003F6740" w:rsidRPr="00FB1F16" w:rsidRDefault="003F6740"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10" w:name="_Toc62678813"/>
      <w:bookmarkEnd w:id="6"/>
      <w:r w:rsidRPr="00FB1F16">
        <w:rPr>
          <w:rFonts w:ascii="Times New Roman" w:eastAsia="仿宋_GB2312" w:hAnsi="Times New Roman" w:cs="Times New Roman"/>
          <w:sz w:val="28"/>
          <w:szCs w:val="28"/>
          <w:lang w:eastAsia="zh-CN"/>
        </w:rPr>
        <w:t>1.</w:t>
      </w:r>
      <w:r w:rsidR="002456F6">
        <w:rPr>
          <w:rFonts w:ascii="Times New Roman" w:eastAsia="仿宋_GB2312" w:hAnsi="Times New Roman" w:cs="Times New Roman"/>
          <w:sz w:val="28"/>
          <w:szCs w:val="28"/>
          <w:lang w:eastAsia="zh-CN"/>
        </w:rPr>
        <w:t>3</w:t>
      </w:r>
      <w:r w:rsidRPr="00FB1F16">
        <w:rPr>
          <w:rFonts w:ascii="Times New Roman" w:eastAsia="仿宋_GB2312" w:hAnsi="Times New Roman" w:cs="Times New Roman"/>
          <w:sz w:val="28"/>
          <w:szCs w:val="28"/>
          <w:lang w:eastAsia="zh-CN"/>
        </w:rPr>
        <w:t>项目</w:t>
      </w:r>
      <w:r w:rsidRPr="00FB1F16">
        <w:rPr>
          <w:rFonts w:ascii="Times New Roman" w:eastAsia="仿宋_GB2312" w:hAnsi="Times New Roman" w:cs="Times New Roman" w:hint="eastAsia"/>
          <w:sz w:val="28"/>
          <w:szCs w:val="28"/>
          <w:lang w:eastAsia="zh-CN"/>
        </w:rPr>
        <w:t>生产工艺</w:t>
      </w:r>
      <w:bookmarkEnd w:id="10"/>
    </w:p>
    <w:p w14:paraId="2E4EEF05" w14:textId="092E63AA" w:rsidR="00057EC1" w:rsidRPr="00E10B0F" w:rsidRDefault="00D23149" w:rsidP="00B11F48">
      <w:pPr>
        <w:autoSpaceDE/>
        <w:autoSpaceDN/>
        <w:spacing w:line="500" w:lineRule="exact"/>
        <w:ind w:firstLineChars="200" w:firstLine="560"/>
        <w:jc w:val="both"/>
        <w:rPr>
          <w:rFonts w:ascii="Times New Roman" w:eastAsia="仿宋_GB2312" w:hAnsi="Times New Roman" w:cs="Times New Roman"/>
          <w:sz w:val="28"/>
          <w:szCs w:val="24"/>
          <w:shd w:val="clear" w:color="auto" w:fill="FFFFFF" w:themeFill="background1"/>
          <w:lang w:eastAsia="zh-CN"/>
        </w:rPr>
      </w:pPr>
      <w:r w:rsidRPr="00E10B0F">
        <w:rPr>
          <w:rFonts w:ascii="Times New Roman" w:eastAsia="仿宋_GB2312" w:hAnsi="Times New Roman" w:cs="Times New Roman"/>
          <w:bCs/>
          <w:kern w:val="2"/>
          <w:sz w:val="28"/>
          <w:szCs w:val="28"/>
          <w:lang w:eastAsia="zh-CN"/>
        </w:rPr>
        <w:t>太阳能电池组件合计</w:t>
      </w:r>
      <w:r w:rsidRPr="00E10B0F">
        <w:rPr>
          <w:rFonts w:ascii="Times New Roman" w:eastAsia="仿宋_GB2312" w:hAnsi="Times New Roman" w:cs="Times New Roman"/>
          <w:bCs/>
          <w:kern w:val="2"/>
          <w:sz w:val="28"/>
          <w:szCs w:val="28"/>
          <w:lang w:eastAsia="zh-CN"/>
        </w:rPr>
        <w:t>6</w:t>
      </w:r>
      <w:r w:rsidRPr="00E10B0F">
        <w:rPr>
          <w:rFonts w:ascii="Times New Roman" w:eastAsia="仿宋_GB2312" w:hAnsi="Times New Roman" w:cs="Times New Roman"/>
          <w:bCs/>
          <w:kern w:val="2"/>
          <w:sz w:val="28"/>
          <w:szCs w:val="28"/>
          <w:lang w:eastAsia="zh-CN"/>
        </w:rPr>
        <w:t>层结构，分别为</w:t>
      </w:r>
      <w:r w:rsidRPr="00E10B0F">
        <w:rPr>
          <w:rFonts w:ascii="Times New Roman" w:eastAsia="仿宋_GB2312" w:hAnsi="Times New Roman" w:cs="Times New Roman"/>
          <w:bCs/>
          <w:kern w:val="2"/>
          <w:sz w:val="28"/>
          <w:szCs w:val="28"/>
          <w:lang w:eastAsia="zh-CN"/>
        </w:rPr>
        <w:t>FTO</w:t>
      </w:r>
      <w:r w:rsidRPr="00E10B0F">
        <w:rPr>
          <w:rFonts w:ascii="Times New Roman" w:eastAsia="仿宋_GB2312" w:hAnsi="Times New Roman" w:cs="Times New Roman"/>
          <w:bCs/>
          <w:kern w:val="2"/>
          <w:sz w:val="28"/>
          <w:szCs w:val="28"/>
          <w:lang w:eastAsia="zh-CN"/>
        </w:rPr>
        <w:t>玻璃、缓冲层</w:t>
      </w:r>
      <w:r w:rsidRPr="00E10B0F">
        <w:rPr>
          <w:rFonts w:ascii="Times New Roman" w:eastAsia="仿宋_GB2312" w:hAnsi="Times New Roman" w:cs="Times New Roman"/>
          <w:bCs/>
          <w:kern w:val="2"/>
          <w:sz w:val="28"/>
          <w:szCs w:val="28"/>
          <w:lang w:eastAsia="zh-CN"/>
        </w:rPr>
        <w:t>1</w:t>
      </w:r>
      <w:r w:rsidRPr="00E10B0F">
        <w:rPr>
          <w:rFonts w:ascii="Times New Roman" w:eastAsia="仿宋_GB2312" w:hAnsi="Times New Roman" w:cs="Times New Roman"/>
          <w:bCs/>
          <w:kern w:val="2"/>
          <w:sz w:val="28"/>
          <w:szCs w:val="28"/>
          <w:lang w:eastAsia="zh-CN"/>
        </w:rPr>
        <w:t>、钙钛矿层、缓冲层</w:t>
      </w:r>
      <w:r w:rsidRPr="00E10B0F">
        <w:rPr>
          <w:rFonts w:ascii="Times New Roman" w:eastAsia="仿宋_GB2312" w:hAnsi="Times New Roman" w:cs="Times New Roman"/>
          <w:bCs/>
          <w:kern w:val="2"/>
          <w:sz w:val="28"/>
          <w:szCs w:val="28"/>
          <w:lang w:eastAsia="zh-CN"/>
        </w:rPr>
        <w:t>2</w:t>
      </w:r>
      <w:r w:rsidRPr="00E10B0F">
        <w:rPr>
          <w:rFonts w:ascii="Times New Roman" w:eastAsia="仿宋_GB2312" w:hAnsi="Times New Roman" w:cs="Times New Roman"/>
          <w:bCs/>
          <w:kern w:val="2"/>
          <w:sz w:val="28"/>
          <w:szCs w:val="28"/>
          <w:lang w:eastAsia="zh-CN"/>
        </w:rPr>
        <w:t>、透明电极、背板玻璃。生产从底层</w:t>
      </w:r>
      <w:r w:rsidRPr="00E10B0F">
        <w:rPr>
          <w:rFonts w:ascii="Times New Roman" w:eastAsia="仿宋_GB2312" w:hAnsi="Times New Roman" w:cs="Times New Roman"/>
          <w:bCs/>
          <w:kern w:val="2"/>
          <w:sz w:val="28"/>
          <w:szCs w:val="28"/>
          <w:lang w:eastAsia="zh-CN"/>
        </w:rPr>
        <w:t>FTO</w:t>
      </w:r>
      <w:r w:rsidRPr="00E10B0F">
        <w:rPr>
          <w:rFonts w:ascii="Times New Roman" w:eastAsia="仿宋_GB2312" w:hAnsi="Times New Roman" w:cs="Times New Roman"/>
          <w:bCs/>
          <w:kern w:val="2"/>
          <w:sz w:val="28"/>
          <w:szCs w:val="28"/>
          <w:lang w:eastAsia="zh-CN"/>
        </w:rPr>
        <w:t>玻璃开始处理，而后镀膜产生缓冲层</w:t>
      </w:r>
      <w:r w:rsidRPr="00E10B0F">
        <w:rPr>
          <w:rFonts w:ascii="Times New Roman" w:eastAsia="仿宋_GB2312" w:hAnsi="Times New Roman" w:cs="Times New Roman"/>
          <w:bCs/>
          <w:kern w:val="2"/>
          <w:sz w:val="28"/>
          <w:szCs w:val="28"/>
          <w:lang w:eastAsia="zh-CN"/>
        </w:rPr>
        <w:t>1</w:t>
      </w:r>
      <w:r w:rsidRPr="00E10B0F">
        <w:rPr>
          <w:rFonts w:ascii="Times New Roman" w:eastAsia="仿宋_GB2312" w:hAnsi="Times New Roman" w:cs="Times New Roman"/>
          <w:bCs/>
          <w:kern w:val="2"/>
          <w:sz w:val="28"/>
          <w:szCs w:val="28"/>
          <w:lang w:eastAsia="zh-CN"/>
        </w:rPr>
        <w:t>、钙钛矿层、缓冲层</w:t>
      </w:r>
      <w:r w:rsidRPr="00E10B0F">
        <w:rPr>
          <w:rFonts w:ascii="Times New Roman" w:eastAsia="仿宋_GB2312" w:hAnsi="Times New Roman" w:cs="Times New Roman"/>
          <w:bCs/>
          <w:kern w:val="2"/>
          <w:sz w:val="28"/>
          <w:szCs w:val="28"/>
          <w:lang w:eastAsia="zh-CN"/>
        </w:rPr>
        <w:t>2</w:t>
      </w:r>
      <w:r w:rsidRPr="00E10B0F">
        <w:rPr>
          <w:rFonts w:ascii="Times New Roman" w:eastAsia="仿宋_GB2312" w:hAnsi="Times New Roman" w:cs="Times New Roman"/>
          <w:bCs/>
          <w:kern w:val="2"/>
          <w:sz w:val="28"/>
          <w:szCs w:val="28"/>
          <w:lang w:eastAsia="zh-CN"/>
        </w:rPr>
        <w:t>，引出电极，胶膜贴敷，最后和背板玻璃封装。生产工序包含磨边、清洗、打码、</w:t>
      </w:r>
      <w:proofErr w:type="gramStart"/>
      <w:r w:rsidRPr="00E10B0F">
        <w:rPr>
          <w:rFonts w:ascii="Times New Roman" w:eastAsia="仿宋_GB2312" w:hAnsi="Times New Roman" w:cs="Times New Roman"/>
          <w:bCs/>
          <w:kern w:val="2"/>
          <w:sz w:val="28"/>
          <w:szCs w:val="28"/>
          <w:lang w:eastAsia="zh-CN"/>
        </w:rPr>
        <w:t>刻划</w:t>
      </w:r>
      <w:proofErr w:type="gramEnd"/>
      <w:r w:rsidRPr="00E10B0F">
        <w:rPr>
          <w:rFonts w:ascii="Times New Roman" w:eastAsia="仿宋_GB2312" w:hAnsi="Times New Roman" w:cs="Times New Roman"/>
          <w:bCs/>
          <w:kern w:val="2"/>
          <w:sz w:val="28"/>
          <w:szCs w:val="28"/>
          <w:lang w:eastAsia="zh-CN"/>
        </w:rPr>
        <w:t>、清洗、镀膜</w:t>
      </w:r>
      <w:r w:rsidRPr="00E10B0F">
        <w:rPr>
          <w:rFonts w:ascii="Times New Roman" w:eastAsia="仿宋_GB2312" w:hAnsi="Times New Roman" w:cs="Times New Roman"/>
          <w:bCs/>
          <w:kern w:val="2"/>
          <w:sz w:val="28"/>
          <w:szCs w:val="28"/>
          <w:lang w:eastAsia="zh-CN"/>
        </w:rPr>
        <w:t>1</w:t>
      </w:r>
      <w:r w:rsidRPr="00E10B0F">
        <w:rPr>
          <w:rFonts w:ascii="Times New Roman" w:eastAsia="仿宋_GB2312" w:hAnsi="Times New Roman" w:cs="Times New Roman"/>
          <w:bCs/>
          <w:kern w:val="2"/>
          <w:sz w:val="28"/>
          <w:szCs w:val="28"/>
          <w:lang w:eastAsia="zh-CN"/>
        </w:rPr>
        <w:t>～</w:t>
      </w:r>
      <w:r w:rsidRPr="00E10B0F">
        <w:rPr>
          <w:rFonts w:ascii="Times New Roman" w:eastAsia="仿宋_GB2312" w:hAnsi="Times New Roman" w:cs="Times New Roman"/>
          <w:bCs/>
          <w:kern w:val="2"/>
          <w:sz w:val="28"/>
          <w:szCs w:val="28"/>
          <w:lang w:eastAsia="zh-CN"/>
        </w:rPr>
        <w:t>5</w:t>
      </w:r>
      <w:r w:rsidRPr="00E10B0F">
        <w:rPr>
          <w:rFonts w:ascii="Times New Roman" w:eastAsia="仿宋_GB2312" w:hAnsi="Times New Roman" w:cs="Times New Roman"/>
          <w:bCs/>
          <w:kern w:val="2"/>
          <w:sz w:val="28"/>
          <w:szCs w:val="28"/>
          <w:lang w:eastAsia="zh-CN"/>
        </w:rPr>
        <w:t>、</w:t>
      </w:r>
      <w:proofErr w:type="gramStart"/>
      <w:r w:rsidRPr="00E10B0F">
        <w:rPr>
          <w:rFonts w:ascii="Times New Roman" w:eastAsia="仿宋_GB2312" w:hAnsi="Times New Roman" w:cs="Times New Roman"/>
          <w:bCs/>
          <w:kern w:val="2"/>
          <w:sz w:val="28"/>
          <w:szCs w:val="28"/>
          <w:lang w:eastAsia="zh-CN"/>
        </w:rPr>
        <w:t>刻划</w:t>
      </w:r>
      <w:proofErr w:type="gramEnd"/>
      <w:r w:rsidRPr="00E10B0F">
        <w:rPr>
          <w:rFonts w:ascii="Times New Roman" w:eastAsia="仿宋_GB2312" w:hAnsi="Times New Roman" w:cs="Times New Roman"/>
          <w:bCs/>
          <w:kern w:val="2"/>
          <w:sz w:val="28"/>
          <w:szCs w:val="28"/>
          <w:lang w:eastAsia="zh-CN"/>
        </w:rPr>
        <w:t>、清边、内封装镀膜、汇流条贴敷、性能检测、丁基胶涂敷、背板合片、堵孔、层压、焊接、灌胶、固化、清洁、绝缘耐压测试、酒精擦拭清洁、</w:t>
      </w:r>
      <w:r w:rsidRPr="00E10B0F">
        <w:rPr>
          <w:rFonts w:ascii="Times New Roman" w:eastAsia="仿宋_GB2312" w:hAnsi="Times New Roman" w:cs="Times New Roman"/>
          <w:bCs/>
          <w:kern w:val="2"/>
          <w:sz w:val="28"/>
          <w:szCs w:val="28"/>
          <w:lang w:eastAsia="zh-CN"/>
        </w:rPr>
        <w:t>AR</w:t>
      </w:r>
      <w:r w:rsidRPr="00E10B0F">
        <w:rPr>
          <w:rFonts w:ascii="Times New Roman" w:eastAsia="仿宋_GB2312" w:hAnsi="Times New Roman" w:cs="Times New Roman"/>
          <w:bCs/>
          <w:kern w:val="2"/>
          <w:sz w:val="28"/>
          <w:szCs w:val="28"/>
          <w:lang w:eastAsia="zh-CN"/>
        </w:rPr>
        <w:t>镀膜和贴标入库，生产为自动流水线生产。创新中心主要由光伏实验室和光电实验室构成，</w:t>
      </w:r>
      <w:r w:rsidRPr="00E10B0F">
        <w:rPr>
          <w:rFonts w:ascii="Times New Roman" w:eastAsia="仿宋_GB2312" w:hAnsi="Times New Roman" w:cs="Times New Roman"/>
          <w:sz w:val="28"/>
          <w:szCs w:val="24"/>
          <w:shd w:val="clear" w:color="auto" w:fill="FFFFFF" w:themeFill="background1"/>
          <w:lang w:eastAsia="zh-CN"/>
        </w:rPr>
        <w:t>光电实验室为前驱体和镀膜液制备（自用于产品生产），光伏实验室是对标准</w:t>
      </w:r>
      <w:proofErr w:type="gramStart"/>
      <w:r w:rsidRPr="00E10B0F">
        <w:rPr>
          <w:rFonts w:ascii="Times New Roman" w:eastAsia="仿宋_GB2312" w:hAnsi="Times New Roman" w:cs="Times New Roman"/>
          <w:sz w:val="28"/>
          <w:szCs w:val="24"/>
          <w:shd w:val="clear" w:color="auto" w:fill="FFFFFF" w:themeFill="background1"/>
          <w:lang w:eastAsia="zh-CN"/>
        </w:rPr>
        <w:t>组件产线工艺</w:t>
      </w:r>
      <w:proofErr w:type="gramEnd"/>
      <w:r w:rsidRPr="00E10B0F">
        <w:rPr>
          <w:rFonts w:ascii="Times New Roman" w:eastAsia="仿宋_GB2312" w:hAnsi="Times New Roman" w:cs="Times New Roman"/>
          <w:sz w:val="28"/>
          <w:szCs w:val="24"/>
          <w:shd w:val="clear" w:color="auto" w:fill="FFFFFF" w:themeFill="background1"/>
          <w:lang w:eastAsia="zh-CN"/>
        </w:rPr>
        <w:t>的研发改进小试。</w:t>
      </w:r>
    </w:p>
    <w:p w14:paraId="76E243E9" w14:textId="363C87A0" w:rsidR="00D23149" w:rsidRDefault="00D23149" w:rsidP="00D23149">
      <w:pPr>
        <w:autoSpaceDE/>
        <w:autoSpaceDN/>
        <w:spacing w:line="500" w:lineRule="exact"/>
        <w:ind w:firstLineChars="200" w:firstLine="560"/>
        <w:jc w:val="both"/>
        <w:rPr>
          <w:rFonts w:ascii="Times New Roman" w:eastAsia="仿宋_GB2312" w:hAnsi="Times New Roman" w:cs="Times New Roman"/>
          <w:bCs/>
          <w:kern w:val="2"/>
          <w:sz w:val="28"/>
          <w:szCs w:val="28"/>
          <w:lang w:eastAsia="zh-CN"/>
        </w:rPr>
      </w:pPr>
      <w:r w:rsidRPr="00D23149">
        <w:rPr>
          <w:rFonts w:ascii="Times New Roman" w:eastAsia="仿宋_GB2312" w:hAnsi="Times New Roman" w:cs="Times New Roman"/>
          <w:bCs/>
          <w:kern w:val="2"/>
          <w:sz w:val="28"/>
          <w:szCs w:val="28"/>
          <w:lang w:eastAsia="zh-CN"/>
        </w:rPr>
        <w:t>建设项目生产工艺涉及的有组织废气主要为</w:t>
      </w:r>
      <w:proofErr w:type="gramStart"/>
      <w:r w:rsidRPr="00D23149">
        <w:rPr>
          <w:rFonts w:ascii="Times New Roman" w:eastAsia="仿宋_GB2312" w:hAnsi="Times New Roman" w:cs="Times New Roman"/>
          <w:bCs/>
          <w:kern w:val="2"/>
          <w:sz w:val="28"/>
          <w:szCs w:val="28"/>
          <w:lang w:eastAsia="zh-CN"/>
        </w:rPr>
        <w:t>刻划</w:t>
      </w:r>
      <w:proofErr w:type="gramEnd"/>
      <w:r w:rsidRPr="00D23149">
        <w:rPr>
          <w:rFonts w:ascii="Times New Roman" w:eastAsia="仿宋_GB2312" w:hAnsi="Times New Roman" w:cs="Times New Roman"/>
          <w:bCs/>
          <w:kern w:val="2"/>
          <w:sz w:val="28"/>
          <w:szCs w:val="28"/>
          <w:lang w:eastAsia="zh-CN"/>
        </w:rPr>
        <w:t>、打码、焊接等含尘废气，</w:t>
      </w:r>
      <w:r w:rsidRPr="00D23149">
        <w:rPr>
          <w:rFonts w:ascii="Times New Roman" w:eastAsia="仿宋_GB2312" w:hAnsi="Times New Roman" w:cs="Times New Roman"/>
          <w:bCs/>
          <w:kern w:val="2"/>
          <w:sz w:val="28"/>
          <w:szCs w:val="28"/>
          <w:lang w:eastAsia="zh-CN"/>
        </w:rPr>
        <w:t>ALD</w:t>
      </w:r>
      <w:r w:rsidRPr="00D23149">
        <w:rPr>
          <w:rFonts w:ascii="Times New Roman" w:eastAsia="仿宋_GB2312" w:hAnsi="Times New Roman" w:cs="Times New Roman"/>
          <w:bCs/>
          <w:kern w:val="2"/>
          <w:sz w:val="28"/>
          <w:szCs w:val="28"/>
          <w:lang w:eastAsia="zh-CN"/>
        </w:rPr>
        <w:t>、</w:t>
      </w:r>
      <w:r w:rsidRPr="00D23149">
        <w:rPr>
          <w:rFonts w:ascii="Times New Roman" w:eastAsia="仿宋_GB2312" w:hAnsi="Times New Roman" w:cs="Times New Roman"/>
          <w:bCs/>
          <w:kern w:val="2"/>
          <w:sz w:val="28"/>
          <w:szCs w:val="28"/>
          <w:lang w:eastAsia="zh-CN"/>
        </w:rPr>
        <w:t>PECVD</w:t>
      </w:r>
      <w:r w:rsidRPr="00D23149">
        <w:rPr>
          <w:rFonts w:ascii="Times New Roman" w:eastAsia="仿宋_GB2312" w:hAnsi="Times New Roman" w:cs="Times New Roman"/>
          <w:bCs/>
          <w:kern w:val="2"/>
          <w:sz w:val="28"/>
          <w:szCs w:val="28"/>
          <w:lang w:eastAsia="zh-CN"/>
        </w:rPr>
        <w:t>镀膜废气，车间其他</w:t>
      </w:r>
      <w:r w:rsidRPr="00D23149">
        <w:rPr>
          <w:rFonts w:ascii="Times New Roman" w:eastAsia="仿宋_GB2312" w:hAnsi="Times New Roman" w:cs="Times New Roman"/>
          <w:bCs/>
          <w:kern w:val="2"/>
          <w:sz w:val="28"/>
          <w:szCs w:val="28"/>
          <w:lang w:eastAsia="zh-CN"/>
        </w:rPr>
        <w:t>VOCs</w:t>
      </w:r>
      <w:r w:rsidRPr="00D23149">
        <w:rPr>
          <w:rFonts w:ascii="Times New Roman" w:eastAsia="仿宋_GB2312" w:hAnsi="Times New Roman" w:cs="Times New Roman"/>
          <w:bCs/>
          <w:kern w:val="2"/>
          <w:sz w:val="28"/>
          <w:szCs w:val="28"/>
          <w:lang w:eastAsia="zh-CN"/>
        </w:rPr>
        <w:t>废气和光伏实验室废气，光电实验室废气，污水站废气和</w:t>
      </w:r>
      <w:proofErr w:type="gramStart"/>
      <w:r w:rsidRPr="00D23149">
        <w:rPr>
          <w:rFonts w:ascii="Times New Roman" w:eastAsia="仿宋_GB2312" w:hAnsi="Times New Roman" w:cs="Times New Roman"/>
          <w:bCs/>
          <w:kern w:val="2"/>
          <w:sz w:val="28"/>
          <w:szCs w:val="28"/>
          <w:lang w:eastAsia="zh-CN"/>
        </w:rPr>
        <w:t>危废</w:t>
      </w:r>
      <w:proofErr w:type="gramEnd"/>
      <w:r w:rsidRPr="00D23149">
        <w:rPr>
          <w:rFonts w:ascii="Times New Roman" w:eastAsia="仿宋_GB2312" w:hAnsi="Times New Roman" w:cs="Times New Roman"/>
          <w:bCs/>
          <w:kern w:val="2"/>
          <w:sz w:val="28"/>
          <w:szCs w:val="28"/>
          <w:lang w:eastAsia="zh-CN"/>
        </w:rPr>
        <w:t>仓库废气。生产废水主要为</w:t>
      </w:r>
      <w:r w:rsidRPr="00D23149">
        <w:rPr>
          <w:rFonts w:ascii="Times New Roman" w:eastAsia="仿宋_GB2312" w:hAnsi="Times New Roman" w:cs="Times New Roman"/>
          <w:sz w:val="28"/>
          <w:szCs w:val="28"/>
          <w:shd w:val="clear" w:color="auto" w:fill="FFFFFF" w:themeFill="background1"/>
          <w:lang w:eastAsia="zh-CN"/>
        </w:rPr>
        <w:t>磨边废水、背板清洗废水、实验室废水、废气处理废水（</w:t>
      </w:r>
      <w:r w:rsidRPr="00D23149">
        <w:rPr>
          <w:rFonts w:ascii="Times New Roman" w:eastAsia="仿宋_GB2312" w:hAnsi="Times New Roman" w:cs="Times New Roman"/>
          <w:sz w:val="28"/>
          <w:szCs w:val="28"/>
          <w:shd w:val="clear" w:color="auto" w:fill="FFFFFF" w:themeFill="background1"/>
          <w:lang w:eastAsia="zh-CN"/>
        </w:rPr>
        <w:t>ALD</w:t>
      </w:r>
      <w:r w:rsidRPr="00D23149">
        <w:rPr>
          <w:rFonts w:ascii="Times New Roman" w:eastAsia="仿宋_GB2312" w:hAnsi="Times New Roman" w:cs="Times New Roman"/>
          <w:sz w:val="28"/>
          <w:szCs w:val="28"/>
          <w:shd w:val="clear" w:color="auto" w:fill="FFFFFF" w:themeFill="background1"/>
          <w:lang w:eastAsia="zh-CN"/>
        </w:rPr>
        <w:t>和</w:t>
      </w:r>
      <w:r w:rsidRPr="00D23149">
        <w:rPr>
          <w:rFonts w:ascii="Times New Roman" w:eastAsia="仿宋_GB2312" w:hAnsi="Times New Roman" w:cs="Times New Roman"/>
          <w:sz w:val="28"/>
          <w:szCs w:val="28"/>
          <w:shd w:val="clear" w:color="auto" w:fill="FFFFFF" w:themeFill="background1"/>
          <w:lang w:eastAsia="zh-CN"/>
        </w:rPr>
        <w:t>PECVD</w:t>
      </w:r>
      <w:r w:rsidRPr="00D23149">
        <w:rPr>
          <w:rFonts w:ascii="Times New Roman" w:eastAsia="仿宋_GB2312" w:hAnsi="Times New Roman" w:cs="Times New Roman"/>
          <w:sz w:val="28"/>
          <w:szCs w:val="28"/>
          <w:shd w:val="clear" w:color="auto" w:fill="FFFFFF" w:themeFill="background1"/>
          <w:lang w:eastAsia="zh-CN"/>
        </w:rPr>
        <w:t>尾气吸收系统废水、光电实验室废气吸收系统废水及污水站废气处理系统废水）、纯水系统浓水、循环冷却系统排水、蒸汽冷凝</w:t>
      </w:r>
      <w:r>
        <w:rPr>
          <w:rFonts w:ascii="Times New Roman" w:eastAsia="仿宋_GB2312" w:hAnsi="Times New Roman" w:cs="Times New Roman" w:hint="eastAsia"/>
          <w:sz w:val="28"/>
          <w:szCs w:val="28"/>
          <w:shd w:val="clear" w:color="auto" w:fill="FFFFFF" w:themeFill="background1"/>
          <w:lang w:eastAsia="zh-CN"/>
        </w:rPr>
        <w:t>水</w:t>
      </w:r>
      <w:r w:rsidRPr="00D23149">
        <w:rPr>
          <w:rFonts w:ascii="Times New Roman" w:eastAsia="仿宋_GB2312" w:hAnsi="Times New Roman" w:cs="Times New Roman"/>
          <w:sz w:val="28"/>
          <w:szCs w:val="28"/>
          <w:shd w:val="clear" w:color="auto" w:fill="FFFFFF" w:themeFill="background1"/>
          <w:lang w:eastAsia="zh-CN"/>
        </w:rPr>
        <w:t>。</w:t>
      </w:r>
    </w:p>
    <w:p w14:paraId="3FC347D9" w14:textId="77B4E885" w:rsidR="00500FE2" w:rsidRPr="00FB1F16" w:rsidRDefault="00500FE2"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11" w:name="_Toc62678814"/>
      <w:r w:rsidRPr="00FB1F16">
        <w:rPr>
          <w:rFonts w:ascii="Times New Roman" w:eastAsia="仿宋_GB2312" w:hAnsi="Times New Roman" w:cs="Times New Roman"/>
          <w:sz w:val="28"/>
          <w:szCs w:val="28"/>
          <w:lang w:eastAsia="zh-CN"/>
        </w:rPr>
        <w:t>1.</w:t>
      </w:r>
      <w:r w:rsidR="002456F6">
        <w:rPr>
          <w:rFonts w:ascii="Times New Roman" w:eastAsia="仿宋_GB2312" w:hAnsi="Times New Roman" w:cs="Times New Roman"/>
          <w:sz w:val="28"/>
          <w:szCs w:val="28"/>
          <w:lang w:eastAsia="zh-CN"/>
        </w:rPr>
        <w:t>4</w:t>
      </w:r>
      <w:r w:rsidRPr="00FB1F16">
        <w:rPr>
          <w:rFonts w:ascii="Times New Roman" w:eastAsia="仿宋_GB2312" w:hAnsi="Times New Roman" w:cs="Times New Roman" w:hint="eastAsia"/>
          <w:sz w:val="28"/>
          <w:szCs w:val="28"/>
          <w:lang w:eastAsia="zh-CN"/>
        </w:rPr>
        <w:t>分析判定</w:t>
      </w:r>
      <w:bookmarkEnd w:id="11"/>
    </w:p>
    <w:p w14:paraId="0C69FAEA" w14:textId="6313304D" w:rsidR="00B11F48" w:rsidRPr="00B11F48" w:rsidRDefault="00B11F48" w:rsidP="00B11F48">
      <w:pPr>
        <w:pStyle w:val="a5"/>
        <w:ind w:firstLine="560"/>
      </w:pPr>
      <w:r w:rsidRPr="00B11F48">
        <w:rPr>
          <w:rFonts w:hint="eastAsia"/>
        </w:rPr>
        <w:t>（</w:t>
      </w:r>
      <w:r w:rsidRPr="00B11F48">
        <w:rPr>
          <w:rFonts w:hint="eastAsia"/>
        </w:rPr>
        <w:t>1</w:t>
      </w:r>
      <w:r w:rsidRPr="00B11F48">
        <w:rPr>
          <w:rFonts w:hint="eastAsia"/>
        </w:rPr>
        <w:t>）对照《建设项目环境影响分类管理名录》（</w:t>
      </w:r>
      <w:r w:rsidRPr="00B11F48">
        <w:t>2021</w:t>
      </w:r>
      <w:r w:rsidRPr="00B11F48">
        <w:rPr>
          <w:rFonts w:hint="eastAsia"/>
        </w:rPr>
        <w:t>年版），本项目</w:t>
      </w:r>
      <w:r w:rsidRPr="00B11F48">
        <w:rPr>
          <w:rFonts w:hint="eastAsia"/>
        </w:rPr>
        <w:lastRenderedPageBreak/>
        <w:t>属于</w:t>
      </w:r>
      <w:r w:rsidR="00100C61" w:rsidRPr="00100C61">
        <w:rPr>
          <w:rFonts w:hint="eastAsia"/>
        </w:rPr>
        <w:t>“三十五、电气机械和器材制造业</w:t>
      </w:r>
      <w:r w:rsidR="00100C61" w:rsidRPr="00100C61">
        <w:t>38”</w:t>
      </w:r>
      <w:r w:rsidR="00100C61" w:rsidRPr="00100C61">
        <w:t>大类中</w:t>
      </w:r>
      <w:r w:rsidR="00100C61" w:rsidRPr="00100C61">
        <w:t>“77</w:t>
      </w:r>
      <w:r w:rsidR="00100C61" w:rsidRPr="00100C61">
        <w:t>、太阳能电池片生产</w:t>
      </w:r>
      <w:r w:rsidR="00100C61" w:rsidRPr="00100C61">
        <w:t>”</w:t>
      </w:r>
      <w:r w:rsidR="00100C61" w:rsidRPr="00100C61">
        <w:t>小类，应编制环境影响报告书</w:t>
      </w:r>
      <w:r w:rsidRPr="00B11F48">
        <w:rPr>
          <w:rFonts w:hint="eastAsia"/>
        </w:rPr>
        <w:t>。</w:t>
      </w:r>
    </w:p>
    <w:p w14:paraId="58CBA22C" w14:textId="0915520A" w:rsidR="00B11F48" w:rsidRPr="00B11F48" w:rsidRDefault="00B11F48" w:rsidP="00B11F48">
      <w:pPr>
        <w:pStyle w:val="a5"/>
        <w:ind w:firstLine="560"/>
      </w:pPr>
      <w:r w:rsidRPr="00B11F48">
        <w:rPr>
          <w:rFonts w:hint="eastAsia"/>
        </w:rPr>
        <w:t>（</w:t>
      </w:r>
      <w:r w:rsidRPr="00B11F48">
        <w:rPr>
          <w:rFonts w:hint="eastAsia"/>
        </w:rPr>
        <w:t>2</w:t>
      </w:r>
      <w:r w:rsidRPr="00B11F48">
        <w:rPr>
          <w:rFonts w:hint="eastAsia"/>
        </w:rPr>
        <w:t>）根据《国民经济行业分类》（</w:t>
      </w:r>
      <w:r w:rsidRPr="00B11F48">
        <w:rPr>
          <w:rFonts w:hint="eastAsia"/>
        </w:rPr>
        <w:t>GB4757-2017</w:t>
      </w:r>
      <w:r w:rsidRPr="00B11F48">
        <w:rPr>
          <w:rFonts w:hint="eastAsia"/>
        </w:rPr>
        <w:t>）本项目属于</w:t>
      </w:r>
      <w:r w:rsidR="00100C61" w:rsidRPr="00100C61">
        <w:t>C3825</w:t>
      </w:r>
      <w:r w:rsidR="00100C61" w:rsidRPr="00100C61">
        <w:t>光</w:t>
      </w:r>
      <w:proofErr w:type="gramStart"/>
      <w:r w:rsidR="00100C61" w:rsidRPr="00100C61">
        <w:t>伏设备</w:t>
      </w:r>
      <w:proofErr w:type="gramEnd"/>
      <w:r w:rsidR="00100C61" w:rsidRPr="00100C61">
        <w:t>及元器件制造</w:t>
      </w:r>
      <w:r w:rsidRPr="00B11F48">
        <w:rPr>
          <w:rFonts w:hint="eastAsia"/>
        </w:rPr>
        <w:t>；对照《产业结构调整指导目录》（</w:t>
      </w:r>
      <w:r w:rsidRPr="00B11F48">
        <w:rPr>
          <w:rFonts w:hint="eastAsia"/>
        </w:rPr>
        <w:t>2019</w:t>
      </w:r>
      <w:r w:rsidRPr="00B11F48">
        <w:rPr>
          <w:rFonts w:hint="eastAsia"/>
        </w:rPr>
        <w:t>年本），本项目属于</w:t>
      </w:r>
      <w:proofErr w:type="gramStart"/>
      <w:r w:rsidRPr="00B11F48">
        <w:rPr>
          <w:rFonts w:hint="eastAsia"/>
        </w:rPr>
        <w:t>“</w:t>
      </w:r>
      <w:proofErr w:type="gramEnd"/>
      <w:r w:rsidR="00100C61" w:rsidRPr="00FA2A16">
        <w:rPr>
          <w:bCs/>
          <w:color w:val="000000" w:themeColor="text1"/>
          <w:szCs w:val="28"/>
          <w:shd w:val="clear" w:color="auto" w:fill="FFFFFF" w:themeFill="background1"/>
        </w:rPr>
        <w:t>“</w:t>
      </w:r>
      <w:r w:rsidR="00100C61" w:rsidRPr="00FA2A16">
        <w:rPr>
          <w:bCs/>
          <w:color w:val="000000" w:themeColor="text1"/>
          <w:szCs w:val="28"/>
          <w:shd w:val="clear" w:color="auto" w:fill="FFFFFF" w:themeFill="background1"/>
        </w:rPr>
        <w:t>二十八、信息产业</w:t>
      </w:r>
      <w:r w:rsidR="00100C61" w:rsidRPr="00FA2A16">
        <w:rPr>
          <w:bCs/>
          <w:color w:val="000000" w:themeColor="text1"/>
          <w:szCs w:val="28"/>
          <w:shd w:val="clear" w:color="auto" w:fill="FFFFFF" w:themeFill="background1"/>
        </w:rPr>
        <w:t>-6.</w:t>
      </w:r>
      <w:r w:rsidR="00100C61" w:rsidRPr="00FA2A16">
        <w:rPr>
          <w:bCs/>
          <w:color w:val="000000" w:themeColor="text1"/>
          <w:szCs w:val="28"/>
          <w:shd w:val="clear" w:color="auto" w:fill="FFFFFF" w:themeFill="background1"/>
        </w:rPr>
        <w:t>电子元器件生产专用材料</w:t>
      </w:r>
      <w:r w:rsidRPr="00B11F48">
        <w:rPr>
          <w:rFonts w:hint="eastAsia"/>
        </w:rPr>
        <w:t>”，为鼓励类项目；</w:t>
      </w:r>
      <w:r w:rsidR="00100C61">
        <w:t>对照《市场准入负面清单（</w:t>
      </w:r>
      <w:r w:rsidR="00100C61">
        <w:t>2022</w:t>
      </w:r>
      <w:r w:rsidR="00100C61">
        <w:t>年版）》，本项目不在《市场准入负面清单（</w:t>
      </w:r>
      <w:r w:rsidR="00100C61">
        <w:t>2022</w:t>
      </w:r>
      <w:r w:rsidR="00100C61">
        <w:t>年版）》内，不属于其中的禁止准入类事项</w:t>
      </w:r>
      <w:r w:rsidR="00100C61">
        <w:rPr>
          <w:rFonts w:hint="eastAsia"/>
        </w:rPr>
        <w:t>；</w:t>
      </w:r>
      <w:r w:rsidR="00100C61">
        <w:t>对照《江苏省产业结构调整限制、淘汰和禁止目录（</w:t>
      </w:r>
      <w:r w:rsidR="00100C61">
        <w:t>2018</w:t>
      </w:r>
      <w:r w:rsidR="00100C61">
        <w:t>年本）》，本项目不属于限制类、淘汰类和禁止类</w:t>
      </w:r>
      <w:r w:rsidR="00100C61">
        <w:rPr>
          <w:rFonts w:hint="eastAsia"/>
        </w:rPr>
        <w:t>；</w:t>
      </w:r>
      <w:r w:rsidR="00100C61">
        <w:t>根据《无锡市产业结构调整指导目录（试行）》（</w:t>
      </w:r>
      <w:r w:rsidR="00100C61">
        <w:t>2008</w:t>
      </w:r>
      <w:r w:rsidR="00100C61">
        <w:t>年</w:t>
      </w:r>
      <w:r w:rsidR="00100C61">
        <w:t>1</w:t>
      </w:r>
      <w:r w:rsidR="00100C61">
        <w:t>月），本项目属于</w:t>
      </w:r>
      <w:r w:rsidR="00100C61">
        <w:t>“</w:t>
      </w:r>
      <w:r w:rsidR="00100C61">
        <w:t>第三类，鼓励类</w:t>
      </w:r>
      <w:r w:rsidR="00100C61">
        <w:t>”</w:t>
      </w:r>
      <w:r w:rsidR="00100C61">
        <w:t>、</w:t>
      </w:r>
      <w:r w:rsidR="00100C61">
        <w:t xml:space="preserve"> “</w:t>
      </w:r>
      <w:r w:rsidR="00100C61">
        <w:t>（八）新能源和可再生能源</w:t>
      </w:r>
      <w:r w:rsidR="00100C61">
        <w:t>-2</w:t>
      </w:r>
      <w:r w:rsidR="00100C61">
        <w:t>、太阳能电池及太阳能发电用设备与系统开发制造</w:t>
      </w:r>
      <w:r w:rsidR="00100C61">
        <w:t>”</w:t>
      </w:r>
      <w:r w:rsidR="00100C61">
        <w:rPr>
          <w:rFonts w:hint="eastAsia"/>
        </w:rPr>
        <w:t>；</w:t>
      </w:r>
      <w:r w:rsidR="00100C61">
        <w:t>根据《无锡市制造业转型发展指导目录（</w:t>
      </w:r>
      <w:r w:rsidR="00100C61">
        <w:t>2012</w:t>
      </w:r>
      <w:r w:rsidR="00100C61">
        <w:t>年本）》，本项目属于</w:t>
      </w:r>
      <w:r w:rsidR="00100C61">
        <w:t>“</w:t>
      </w:r>
      <w:r w:rsidR="00100C61">
        <w:t>第一类、鼓励类</w:t>
      </w:r>
      <w:r w:rsidR="00100C61">
        <w:t>”</w:t>
      </w:r>
      <w:r w:rsidR="00100C61" w:rsidRPr="00E027A9">
        <w:rPr>
          <w:szCs w:val="28"/>
        </w:rPr>
        <w:t>、</w:t>
      </w:r>
      <w:r w:rsidR="00100C61" w:rsidRPr="00E027A9">
        <w:rPr>
          <w:szCs w:val="28"/>
        </w:rPr>
        <w:t>“</w:t>
      </w:r>
      <w:r w:rsidR="00100C61" w:rsidRPr="00E027A9">
        <w:rPr>
          <w:szCs w:val="28"/>
        </w:rPr>
        <w:t>三、新能源和（新能源）汽车</w:t>
      </w:r>
      <w:r w:rsidR="00100C61" w:rsidRPr="00E027A9">
        <w:rPr>
          <w:szCs w:val="28"/>
        </w:rPr>
        <w:t>”</w:t>
      </w:r>
      <w:r w:rsidR="00100C61" w:rsidRPr="00E027A9">
        <w:rPr>
          <w:szCs w:val="28"/>
        </w:rPr>
        <w:t>、</w:t>
      </w:r>
      <w:r w:rsidR="00100C61" w:rsidRPr="00E027A9">
        <w:rPr>
          <w:szCs w:val="28"/>
        </w:rPr>
        <w:t>“</w:t>
      </w:r>
      <w:r w:rsidR="00100C61" w:rsidRPr="00E027A9">
        <w:rPr>
          <w:szCs w:val="28"/>
        </w:rPr>
        <w:t>先进的各类太阳能光伏电池及高纯晶体硅材料</w:t>
      </w:r>
      <w:r w:rsidR="00100C61" w:rsidRPr="00E027A9">
        <w:rPr>
          <w:szCs w:val="28"/>
        </w:rPr>
        <w:t>”</w:t>
      </w:r>
      <w:r w:rsidR="00100C61" w:rsidRPr="00E027A9">
        <w:rPr>
          <w:szCs w:val="28"/>
        </w:rPr>
        <w:t>；根据《无锡市内资禁止投资项目目录（</w:t>
      </w:r>
      <w:r w:rsidR="00100C61" w:rsidRPr="00E027A9">
        <w:rPr>
          <w:szCs w:val="28"/>
        </w:rPr>
        <w:t>2015</w:t>
      </w:r>
      <w:r w:rsidR="00100C61" w:rsidRPr="00E027A9">
        <w:rPr>
          <w:szCs w:val="28"/>
        </w:rPr>
        <w:t>年本）》，本项目不属于其中的禁止、限制类和淘汰类项目</w:t>
      </w:r>
      <w:r w:rsidR="00E027A9" w:rsidRPr="00E027A9">
        <w:rPr>
          <w:szCs w:val="28"/>
        </w:rPr>
        <w:t>；对照《太湖流域管理条例》和《江苏省太湖水污染防治条例（</w:t>
      </w:r>
      <w:r w:rsidR="00E027A9" w:rsidRPr="00E027A9">
        <w:rPr>
          <w:szCs w:val="28"/>
        </w:rPr>
        <w:t>2018</w:t>
      </w:r>
      <w:r w:rsidR="00E027A9" w:rsidRPr="00E027A9">
        <w:rPr>
          <w:szCs w:val="28"/>
        </w:rPr>
        <w:t>年修订）》，本项目不属于《太湖流域管理条例》中禁止类建设性质，不属于《江苏省太湖水污染防治条例》禁止新建、改建、扩建的项目类型；对照《关于印发</w:t>
      </w:r>
      <w:r w:rsidR="00E027A9" w:rsidRPr="00E027A9">
        <w:rPr>
          <w:szCs w:val="28"/>
        </w:rPr>
        <w:t>&lt;</w:t>
      </w:r>
      <w:r w:rsidR="00E027A9" w:rsidRPr="00E027A9">
        <w:rPr>
          <w:szCs w:val="28"/>
        </w:rPr>
        <w:t>长江经济带发展负面清单指南</w:t>
      </w:r>
      <w:r w:rsidR="00E027A9" w:rsidRPr="00E027A9">
        <w:rPr>
          <w:szCs w:val="28"/>
        </w:rPr>
        <w:t>&gt;</w:t>
      </w:r>
      <w:r w:rsidR="00E027A9" w:rsidRPr="00E027A9">
        <w:rPr>
          <w:szCs w:val="28"/>
        </w:rPr>
        <w:t>江苏省实施细则（试行）的通知》</w:t>
      </w:r>
      <w:r w:rsidR="00E027A9" w:rsidRPr="00E027A9">
        <w:rPr>
          <w:szCs w:val="28"/>
        </w:rPr>
        <w:t>(</w:t>
      </w:r>
      <w:r w:rsidR="00E027A9" w:rsidRPr="00E027A9">
        <w:rPr>
          <w:szCs w:val="28"/>
        </w:rPr>
        <w:t>苏长江办发〔</w:t>
      </w:r>
      <w:r w:rsidR="00E027A9" w:rsidRPr="00E027A9">
        <w:rPr>
          <w:szCs w:val="28"/>
        </w:rPr>
        <w:t>2019</w:t>
      </w:r>
      <w:r w:rsidR="00E027A9" w:rsidRPr="00E027A9">
        <w:rPr>
          <w:szCs w:val="28"/>
        </w:rPr>
        <w:t>〕</w:t>
      </w:r>
      <w:r w:rsidR="00E027A9" w:rsidRPr="00E027A9">
        <w:rPr>
          <w:szCs w:val="28"/>
        </w:rPr>
        <w:t>136</w:t>
      </w:r>
      <w:r w:rsidR="00E027A9" w:rsidRPr="00E027A9">
        <w:rPr>
          <w:szCs w:val="28"/>
        </w:rPr>
        <w:t>号</w:t>
      </w:r>
      <w:r w:rsidR="00E027A9" w:rsidRPr="00E027A9">
        <w:rPr>
          <w:szCs w:val="28"/>
        </w:rPr>
        <w:t>)</w:t>
      </w:r>
      <w:r w:rsidR="00E027A9" w:rsidRPr="00E027A9">
        <w:rPr>
          <w:szCs w:val="28"/>
        </w:rPr>
        <w:t>，本项目不属于禁止类项目；对照</w:t>
      </w:r>
      <w:r w:rsidR="00E027A9" w:rsidRPr="00E027A9">
        <w:rPr>
          <w:kern w:val="0"/>
          <w:szCs w:val="28"/>
          <w:shd w:val="clear" w:color="auto" w:fill="FFFFFF" w:themeFill="background1"/>
        </w:rPr>
        <w:t>《江苏省太湖流域战略性新兴产业类别目录》，本项目属于战略性新兴产业项目中第七大类</w:t>
      </w:r>
      <w:r w:rsidR="00E027A9" w:rsidRPr="00E027A9">
        <w:rPr>
          <w:kern w:val="0"/>
          <w:szCs w:val="28"/>
          <w:shd w:val="clear" w:color="auto" w:fill="FFFFFF" w:themeFill="background1"/>
        </w:rPr>
        <w:t>“</w:t>
      </w:r>
      <w:r w:rsidR="00E027A9" w:rsidRPr="00E027A9">
        <w:rPr>
          <w:kern w:val="0"/>
          <w:szCs w:val="28"/>
          <w:shd w:val="clear" w:color="auto" w:fill="FFFFFF" w:themeFill="background1"/>
        </w:rPr>
        <w:t>新能源和能源互联网产业</w:t>
      </w:r>
      <w:r w:rsidR="00E027A9" w:rsidRPr="00E027A9">
        <w:rPr>
          <w:kern w:val="0"/>
          <w:szCs w:val="28"/>
          <w:shd w:val="clear" w:color="auto" w:fill="FFFFFF" w:themeFill="background1"/>
        </w:rPr>
        <w:t>”</w:t>
      </w:r>
      <w:r w:rsidR="00E027A9" w:rsidRPr="00E027A9">
        <w:rPr>
          <w:kern w:val="0"/>
          <w:szCs w:val="28"/>
          <w:shd w:val="clear" w:color="auto" w:fill="FFFFFF" w:themeFill="background1"/>
        </w:rPr>
        <w:t>中第</w:t>
      </w:r>
      <w:r w:rsidR="00E027A9" w:rsidRPr="00E027A9">
        <w:rPr>
          <w:kern w:val="0"/>
          <w:szCs w:val="28"/>
          <w:shd w:val="clear" w:color="auto" w:fill="FFFFFF" w:themeFill="background1"/>
        </w:rPr>
        <w:t>66</w:t>
      </w:r>
      <w:r w:rsidR="00E027A9" w:rsidRPr="00E027A9">
        <w:rPr>
          <w:kern w:val="0"/>
          <w:szCs w:val="28"/>
          <w:shd w:val="clear" w:color="auto" w:fill="FFFFFF" w:themeFill="background1"/>
        </w:rPr>
        <w:t>条</w:t>
      </w:r>
      <w:r w:rsidR="00E027A9" w:rsidRPr="00E027A9">
        <w:rPr>
          <w:kern w:val="0"/>
          <w:szCs w:val="28"/>
          <w:shd w:val="clear" w:color="auto" w:fill="FFFFFF" w:themeFill="background1"/>
        </w:rPr>
        <w:t>“</w:t>
      </w:r>
      <w:r w:rsidR="00E027A9" w:rsidRPr="00E027A9">
        <w:rPr>
          <w:kern w:val="0"/>
          <w:szCs w:val="28"/>
          <w:shd w:val="clear" w:color="auto" w:fill="FFFFFF" w:themeFill="background1"/>
        </w:rPr>
        <w:t>高性能太阳能光伏电池及高纯晶体硅材料产业化</w:t>
      </w:r>
      <w:r w:rsidR="00E027A9" w:rsidRPr="00E027A9">
        <w:rPr>
          <w:kern w:val="0"/>
          <w:szCs w:val="28"/>
          <w:shd w:val="clear" w:color="auto" w:fill="FFFFFF" w:themeFill="background1"/>
        </w:rPr>
        <w:t>”</w:t>
      </w:r>
      <w:r w:rsidR="00E027A9" w:rsidRPr="00E027A9">
        <w:rPr>
          <w:kern w:val="0"/>
          <w:szCs w:val="28"/>
          <w:shd w:val="clear" w:color="auto" w:fill="FFFFFF" w:themeFill="background1"/>
        </w:rPr>
        <w:t>，属于战略性新兴产业类项目；</w:t>
      </w:r>
      <w:r w:rsidR="00E027A9">
        <w:rPr>
          <w:rFonts w:hint="eastAsia"/>
        </w:rPr>
        <w:t>对照</w:t>
      </w:r>
      <w:r w:rsidR="00E027A9" w:rsidRPr="00E027A9">
        <w:t>《光伏制造行业规范条件（</w:t>
      </w:r>
      <w:r w:rsidR="00E027A9" w:rsidRPr="00E027A9">
        <w:rPr>
          <w:bCs/>
        </w:rPr>
        <w:t>2021</w:t>
      </w:r>
      <w:r w:rsidR="00E027A9" w:rsidRPr="00E027A9">
        <w:t>年本）》</w:t>
      </w:r>
      <w:r w:rsidR="00E027A9">
        <w:rPr>
          <w:rFonts w:hint="eastAsia"/>
        </w:rPr>
        <w:t>，本项目符合光</w:t>
      </w:r>
      <w:proofErr w:type="gramStart"/>
      <w:r w:rsidR="00E027A9">
        <w:rPr>
          <w:rFonts w:hint="eastAsia"/>
        </w:rPr>
        <w:t>伏制造</w:t>
      </w:r>
      <w:proofErr w:type="gramEnd"/>
      <w:r w:rsidR="00E027A9">
        <w:rPr>
          <w:rFonts w:hint="eastAsia"/>
        </w:rPr>
        <w:t>行业规范要求。</w:t>
      </w:r>
    </w:p>
    <w:p w14:paraId="1719508C" w14:textId="77777777" w:rsidR="00B11F48" w:rsidRPr="00B11F48" w:rsidRDefault="00B11F48" w:rsidP="00B11F48">
      <w:pPr>
        <w:pStyle w:val="a5"/>
        <w:ind w:firstLine="560"/>
      </w:pPr>
      <w:r w:rsidRPr="00B11F48">
        <w:rPr>
          <w:rFonts w:hint="eastAsia"/>
        </w:rPr>
        <w:t>（</w:t>
      </w:r>
      <w:r w:rsidRPr="00B11F48">
        <w:rPr>
          <w:rFonts w:hint="eastAsia"/>
        </w:rPr>
        <w:t>3</w:t>
      </w:r>
      <w:r w:rsidRPr="00B11F48">
        <w:rPr>
          <w:rFonts w:hint="eastAsia"/>
        </w:rPr>
        <w:t>）“三线一单”符合性分析</w:t>
      </w:r>
    </w:p>
    <w:p w14:paraId="4133C72D" w14:textId="3F46E7AB" w:rsidR="00B11F48" w:rsidRPr="00B11F48" w:rsidRDefault="00B11F48" w:rsidP="00B11F48">
      <w:pPr>
        <w:pStyle w:val="a5"/>
        <w:ind w:firstLine="562"/>
      </w:pPr>
      <w:bookmarkStart w:id="12" w:name="_Hlk36745651"/>
      <w:r w:rsidRPr="00B11F48">
        <w:rPr>
          <w:b/>
        </w:rPr>
        <w:t>生态保护红线</w:t>
      </w:r>
      <w:r w:rsidRPr="00B11F48">
        <w:t>：</w:t>
      </w:r>
      <w:bookmarkEnd w:id="12"/>
      <w:r w:rsidR="00E027A9" w:rsidRPr="00E027A9">
        <w:rPr>
          <w:rFonts w:hint="eastAsia"/>
        </w:rPr>
        <w:t>本项目不在规划的国家级生态红线规划范围、省级生态空间管</w:t>
      </w:r>
      <w:proofErr w:type="gramStart"/>
      <w:r w:rsidR="00E027A9" w:rsidRPr="00E027A9">
        <w:rPr>
          <w:rFonts w:hint="eastAsia"/>
        </w:rPr>
        <w:t>控区域</w:t>
      </w:r>
      <w:proofErr w:type="gramEnd"/>
      <w:r w:rsidR="00E027A9" w:rsidRPr="00E027A9">
        <w:rPr>
          <w:rFonts w:hint="eastAsia"/>
        </w:rPr>
        <w:t>或无锡市</w:t>
      </w:r>
      <w:proofErr w:type="gramStart"/>
      <w:r w:rsidR="00E027A9" w:rsidRPr="00E027A9">
        <w:rPr>
          <w:rFonts w:hint="eastAsia"/>
        </w:rPr>
        <w:t>锡山区</w:t>
      </w:r>
      <w:proofErr w:type="gramEnd"/>
      <w:r w:rsidR="00E027A9" w:rsidRPr="00E027A9">
        <w:rPr>
          <w:rFonts w:hint="eastAsia"/>
        </w:rPr>
        <w:t>生态文明建设规划生态红线保护区范</w:t>
      </w:r>
      <w:r w:rsidR="00E027A9" w:rsidRPr="00E027A9">
        <w:rPr>
          <w:rFonts w:hint="eastAsia"/>
        </w:rPr>
        <w:lastRenderedPageBreak/>
        <w:t>围之内，不在划定的优先保护单元、重点管控单元之内，符合《江苏省国家级生态保护红线规划》（苏政发〔</w:t>
      </w:r>
      <w:r w:rsidR="00E027A9" w:rsidRPr="00E027A9">
        <w:t>2018</w:t>
      </w:r>
      <w:r w:rsidR="00E027A9" w:rsidRPr="00E027A9">
        <w:t>〕</w:t>
      </w:r>
      <w:r w:rsidR="00E027A9" w:rsidRPr="00E027A9">
        <w:t>74</w:t>
      </w:r>
      <w:r w:rsidR="00E027A9" w:rsidRPr="00E027A9">
        <w:t>号）、《江苏省生态空间管控区域规划》（苏政发〔</w:t>
      </w:r>
      <w:r w:rsidR="00E027A9" w:rsidRPr="00E027A9">
        <w:t>2020</w:t>
      </w:r>
      <w:r w:rsidR="00E027A9" w:rsidRPr="00E027A9">
        <w:t>〕</w:t>
      </w:r>
      <w:r w:rsidR="00E027A9" w:rsidRPr="00E027A9">
        <w:t>1</w:t>
      </w:r>
      <w:r w:rsidR="00E027A9" w:rsidRPr="00E027A9">
        <w:t>号）、《无锡市锡山区生态文明建设规划》、《江苏省</w:t>
      </w:r>
      <w:r w:rsidR="00E027A9" w:rsidRPr="00E027A9">
        <w:t>“</w:t>
      </w:r>
      <w:r w:rsidR="00E027A9" w:rsidRPr="00E027A9">
        <w:t>三线一单</w:t>
      </w:r>
      <w:r w:rsidR="00E027A9" w:rsidRPr="00E027A9">
        <w:t>”</w:t>
      </w:r>
      <w:r w:rsidR="00E027A9" w:rsidRPr="00E027A9">
        <w:t>生态环境分区管控实施方案》（苏政发〔</w:t>
      </w:r>
      <w:r w:rsidR="00E027A9" w:rsidRPr="00E027A9">
        <w:t>2020</w:t>
      </w:r>
      <w:r w:rsidR="00E027A9" w:rsidRPr="00E027A9">
        <w:t>〕</w:t>
      </w:r>
      <w:r w:rsidR="00E027A9" w:rsidRPr="00E027A9">
        <w:t>49</w:t>
      </w:r>
      <w:r w:rsidR="00E027A9" w:rsidRPr="00E027A9">
        <w:t>号）的要求。与本项目最近的国家级生态保护红线区域为建设项目西南侧</w:t>
      </w:r>
      <w:r w:rsidR="00E027A9" w:rsidRPr="00E027A9">
        <w:t>2.1km</w:t>
      </w:r>
      <w:r w:rsidR="00E027A9" w:rsidRPr="00E027A9">
        <w:t>的无锡宛山</w:t>
      </w:r>
      <w:proofErr w:type="gramStart"/>
      <w:r w:rsidR="00E027A9" w:rsidRPr="00E027A9">
        <w:t>荡</w:t>
      </w:r>
      <w:proofErr w:type="gramEnd"/>
      <w:r w:rsidR="00E027A9" w:rsidRPr="00E027A9">
        <w:t>省级湿地公园</w:t>
      </w:r>
      <w:r w:rsidRPr="00B11F48">
        <w:rPr>
          <w:rFonts w:hint="eastAsia"/>
        </w:rPr>
        <w:t>。</w:t>
      </w:r>
    </w:p>
    <w:p w14:paraId="7A6CEBA6" w14:textId="77777777" w:rsidR="00B11F48" w:rsidRPr="00B11F48" w:rsidRDefault="00B11F48" w:rsidP="00B11F48">
      <w:pPr>
        <w:pStyle w:val="a5"/>
        <w:ind w:firstLine="560"/>
      </w:pPr>
      <w:r w:rsidRPr="00B11F48">
        <w:rPr>
          <w:rFonts w:hint="eastAsia"/>
        </w:rPr>
        <w:t>《省政府关于印发江苏省生态空间管控区域规划的通知》中要求：</w:t>
      </w:r>
    </w:p>
    <w:p w14:paraId="6DF89F8A" w14:textId="3B7B9604" w:rsidR="00D07002" w:rsidRPr="00D07002" w:rsidRDefault="00E027A9" w:rsidP="00D07002">
      <w:pPr>
        <w:pStyle w:val="a5"/>
        <w:ind w:firstLine="562"/>
        <w:rPr>
          <w:bCs/>
        </w:rPr>
      </w:pPr>
      <w:r>
        <w:rPr>
          <w:rFonts w:hint="eastAsia"/>
          <w:b/>
        </w:rPr>
        <w:t>湿地公园</w:t>
      </w:r>
      <w:r w:rsidR="00B11F48" w:rsidRPr="00B11F48">
        <w:rPr>
          <w:rFonts w:hint="eastAsia"/>
          <w:b/>
        </w:rPr>
        <w:t>。</w:t>
      </w:r>
      <w:r w:rsidR="00D07002" w:rsidRPr="00D07002">
        <w:rPr>
          <w:rFonts w:hint="eastAsia"/>
          <w:bCs/>
        </w:rPr>
        <w:t>国家级生态保护红线内严禁不符合主体功能定位的各类开发活动。湿地保育区除开展保护、监测、科学研究等必需的保护管理活动外，不得进行任何与湿地生态系统保护和管理无关的其他活动。恢复重建区应当开展培育和恢复湿地的相关活动。</w:t>
      </w:r>
    </w:p>
    <w:p w14:paraId="0432C401" w14:textId="090A674E" w:rsidR="00E027A9" w:rsidRPr="00D07002" w:rsidRDefault="00D07002" w:rsidP="00D07002">
      <w:pPr>
        <w:pStyle w:val="a5"/>
        <w:ind w:firstLine="560"/>
        <w:rPr>
          <w:bCs/>
        </w:rPr>
      </w:pPr>
      <w:r w:rsidRPr="00D07002">
        <w:rPr>
          <w:rFonts w:hint="eastAsia"/>
          <w:bCs/>
        </w:rPr>
        <w:t>生态空间管</w:t>
      </w:r>
      <w:proofErr w:type="gramStart"/>
      <w:r w:rsidRPr="00D07002">
        <w:rPr>
          <w:rFonts w:hint="eastAsia"/>
          <w:bCs/>
        </w:rPr>
        <w:t>控区域</w:t>
      </w:r>
      <w:proofErr w:type="gramEnd"/>
      <w:r w:rsidRPr="00D07002">
        <w:rPr>
          <w:rFonts w:hint="eastAsia"/>
          <w:bCs/>
        </w:rPr>
        <w:t>内除国家另有规定外，禁止下列行为：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滥采滥捕野生动植物；引入外来物种；擅自放牧、捕捞、取土、取水、排污、放生；其他破坏湿地及其生态功能的活动。合理利用区应当开展以生态展示、科普教育为主的宣教活动，可以开展不损害湿地生态系统功能的生态旅游等活动。</w:t>
      </w:r>
    </w:p>
    <w:p w14:paraId="410D7252" w14:textId="61FEEE24" w:rsidR="00B11F48" w:rsidRPr="00B11F48" w:rsidRDefault="00B11F48" w:rsidP="00B11F48">
      <w:pPr>
        <w:pStyle w:val="a5"/>
        <w:ind w:firstLine="560"/>
      </w:pPr>
      <w:r w:rsidRPr="00B11F48">
        <w:rPr>
          <w:rFonts w:hint="eastAsia"/>
        </w:rPr>
        <w:t>本项目从事</w:t>
      </w:r>
      <w:r w:rsidR="00D07002">
        <w:rPr>
          <w:rFonts w:hint="eastAsia"/>
        </w:rPr>
        <w:t>光伏太阳能电池</w:t>
      </w:r>
      <w:r w:rsidRPr="00B11F48">
        <w:rPr>
          <w:rFonts w:hint="eastAsia"/>
        </w:rPr>
        <w:t>研发、生产及销售，仅涉及生活污水、</w:t>
      </w:r>
      <w:r w:rsidR="00D07002">
        <w:rPr>
          <w:rFonts w:hint="eastAsia"/>
        </w:rPr>
        <w:t>生产废水</w:t>
      </w:r>
      <w:r w:rsidRPr="00B11F48">
        <w:rPr>
          <w:rFonts w:hint="eastAsia"/>
        </w:rPr>
        <w:t>接管，不会对区域水环境造成显著影响；各</w:t>
      </w:r>
      <w:proofErr w:type="gramStart"/>
      <w:r w:rsidRPr="00B11F48">
        <w:rPr>
          <w:rFonts w:hint="eastAsia"/>
        </w:rPr>
        <w:t>类固废</w:t>
      </w:r>
      <w:proofErr w:type="gramEnd"/>
      <w:r w:rsidRPr="00B11F48">
        <w:rPr>
          <w:rFonts w:hint="eastAsia"/>
        </w:rPr>
        <w:t>在厂内规范暂存后委外处置，不随意丢弃倾倒，项目各项污染物可按照国家和地方标准达标排放，符合相关生态红线区域保护规划要求。</w:t>
      </w:r>
    </w:p>
    <w:p w14:paraId="69BEF2D4" w14:textId="224F2E3D" w:rsidR="00D07002" w:rsidRDefault="00C1394E" w:rsidP="00087ECB">
      <w:pPr>
        <w:pStyle w:val="a5"/>
        <w:ind w:firstLine="562"/>
        <w:rPr>
          <w:b/>
          <w:lang w:bidi="zh-CN"/>
        </w:rPr>
      </w:pPr>
      <w:r w:rsidRPr="00047522">
        <w:rPr>
          <w:rFonts w:hint="eastAsia"/>
          <w:b/>
          <w:lang w:bidi="zh-CN"/>
        </w:rPr>
        <w:t>环境质量底线</w:t>
      </w:r>
      <w:r w:rsidRPr="00047522">
        <w:rPr>
          <w:b/>
          <w:lang w:bidi="zh-CN"/>
        </w:rPr>
        <w:t>：</w:t>
      </w:r>
      <w:r w:rsidR="00D07002" w:rsidRPr="00D07002">
        <w:rPr>
          <w:szCs w:val="28"/>
          <w:shd w:val="clear" w:color="auto" w:fill="FFFFFF" w:themeFill="background1"/>
        </w:rPr>
        <w:t>根据《</w:t>
      </w:r>
      <w:r w:rsidR="00D07002" w:rsidRPr="00D07002">
        <w:rPr>
          <w:szCs w:val="28"/>
          <w:shd w:val="clear" w:color="auto" w:fill="FFFFFF" w:themeFill="background1"/>
        </w:rPr>
        <w:t>2022</w:t>
      </w:r>
      <w:r w:rsidR="00D07002" w:rsidRPr="00D07002">
        <w:rPr>
          <w:szCs w:val="28"/>
          <w:shd w:val="clear" w:color="auto" w:fill="FFFFFF" w:themeFill="background1"/>
        </w:rPr>
        <w:t>年度无锡市生态环境状况公报》，</w:t>
      </w:r>
      <w:r w:rsidR="00D07002" w:rsidRPr="00D07002">
        <w:rPr>
          <w:szCs w:val="28"/>
          <w:shd w:val="clear" w:color="auto" w:fill="FFFFFF" w:themeFill="background1"/>
        </w:rPr>
        <w:t>2022</w:t>
      </w:r>
      <w:r w:rsidR="00D07002" w:rsidRPr="00D07002">
        <w:rPr>
          <w:szCs w:val="28"/>
          <w:shd w:val="clear" w:color="auto" w:fill="FFFFFF" w:themeFill="background1"/>
        </w:rPr>
        <w:t>年全市环境空气中细颗粒物（</w:t>
      </w:r>
      <w:r w:rsidR="00D07002" w:rsidRPr="00D07002">
        <w:rPr>
          <w:szCs w:val="28"/>
          <w:shd w:val="clear" w:color="auto" w:fill="FFFFFF" w:themeFill="background1"/>
        </w:rPr>
        <w:t>PM</w:t>
      </w:r>
      <w:r w:rsidR="00D07002" w:rsidRPr="00D07002">
        <w:rPr>
          <w:szCs w:val="28"/>
          <w:shd w:val="clear" w:color="auto" w:fill="FFFFFF" w:themeFill="background1"/>
          <w:vertAlign w:val="subscript"/>
        </w:rPr>
        <w:t>2.5</w:t>
      </w:r>
      <w:r w:rsidR="00D07002" w:rsidRPr="00D07002">
        <w:rPr>
          <w:szCs w:val="28"/>
          <w:shd w:val="clear" w:color="auto" w:fill="FFFFFF" w:themeFill="background1"/>
        </w:rPr>
        <w:t>）、可吸入颗粒物（</w:t>
      </w:r>
      <w:r w:rsidR="00D07002" w:rsidRPr="00D07002">
        <w:rPr>
          <w:szCs w:val="28"/>
          <w:shd w:val="clear" w:color="auto" w:fill="FFFFFF" w:themeFill="background1"/>
        </w:rPr>
        <w:t>PM</w:t>
      </w:r>
      <w:r w:rsidR="00D07002" w:rsidRPr="00D07002">
        <w:rPr>
          <w:szCs w:val="28"/>
          <w:shd w:val="clear" w:color="auto" w:fill="FFFFFF" w:themeFill="background1"/>
          <w:vertAlign w:val="subscript"/>
        </w:rPr>
        <w:t>10</w:t>
      </w:r>
      <w:r w:rsidR="00D07002" w:rsidRPr="00D07002">
        <w:rPr>
          <w:szCs w:val="28"/>
          <w:shd w:val="clear" w:color="auto" w:fill="FFFFFF" w:themeFill="background1"/>
        </w:rPr>
        <w:t>）、二氧化氮</w:t>
      </w:r>
      <w:r w:rsidR="00D07002" w:rsidRPr="00D07002">
        <w:rPr>
          <w:szCs w:val="28"/>
          <w:shd w:val="clear" w:color="auto" w:fill="FFFFFF" w:themeFill="background1"/>
        </w:rPr>
        <w:t xml:space="preserve"> </w:t>
      </w:r>
      <w:r w:rsidR="00D07002" w:rsidRPr="00D07002">
        <w:rPr>
          <w:szCs w:val="28"/>
          <w:shd w:val="clear" w:color="auto" w:fill="FFFFFF" w:themeFill="background1"/>
        </w:rPr>
        <w:t>（</w:t>
      </w:r>
      <w:r w:rsidR="00D07002" w:rsidRPr="00D07002">
        <w:rPr>
          <w:szCs w:val="28"/>
          <w:shd w:val="clear" w:color="auto" w:fill="FFFFFF" w:themeFill="background1"/>
        </w:rPr>
        <w:t>NO</w:t>
      </w:r>
      <w:r w:rsidR="00D07002" w:rsidRPr="00D07002">
        <w:rPr>
          <w:szCs w:val="28"/>
          <w:shd w:val="clear" w:color="auto" w:fill="FFFFFF" w:themeFill="background1"/>
          <w:vertAlign w:val="subscript"/>
        </w:rPr>
        <w:t>2</w:t>
      </w:r>
      <w:r w:rsidR="00D07002" w:rsidRPr="00D07002">
        <w:rPr>
          <w:szCs w:val="28"/>
          <w:shd w:val="clear" w:color="auto" w:fill="FFFFFF" w:themeFill="background1"/>
        </w:rPr>
        <w:t>）年均浓度分别为</w:t>
      </w:r>
      <w:r w:rsidR="00D07002" w:rsidRPr="00D07002">
        <w:rPr>
          <w:szCs w:val="28"/>
          <w:shd w:val="clear" w:color="auto" w:fill="FFFFFF" w:themeFill="background1"/>
        </w:rPr>
        <w:t>28</w:t>
      </w:r>
      <w:r w:rsidR="00D07002" w:rsidRPr="00D07002">
        <w:rPr>
          <w:szCs w:val="28"/>
          <w:shd w:val="clear" w:color="auto" w:fill="FFFFFF" w:themeFill="background1"/>
        </w:rPr>
        <w:t>微克</w:t>
      </w:r>
      <w:r w:rsidR="00D07002" w:rsidRPr="00D07002">
        <w:rPr>
          <w:szCs w:val="28"/>
          <w:shd w:val="clear" w:color="auto" w:fill="FFFFFF" w:themeFill="background1"/>
        </w:rPr>
        <w:t>/</w:t>
      </w:r>
      <w:r w:rsidR="00D07002" w:rsidRPr="00D07002">
        <w:rPr>
          <w:szCs w:val="28"/>
          <w:shd w:val="clear" w:color="auto" w:fill="FFFFFF" w:themeFill="background1"/>
        </w:rPr>
        <w:t>立方米、</w:t>
      </w:r>
      <w:r w:rsidR="00D07002" w:rsidRPr="00D07002">
        <w:rPr>
          <w:szCs w:val="28"/>
          <w:shd w:val="clear" w:color="auto" w:fill="FFFFFF" w:themeFill="background1"/>
        </w:rPr>
        <w:t xml:space="preserve">49 </w:t>
      </w:r>
      <w:r w:rsidR="00D07002" w:rsidRPr="00D07002">
        <w:rPr>
          <w:szCs w:val="28"/>
          <w:shd w:val="clear" w:color="auto" w:fill="FFFFFF" w:themeFill="background1"/>
        </w:rPr>
        <w:t>微克</w:t>
      </w:r>
      <w:r w:rsidR="00D07002" w:rsidRPr="00D07002">
        <w:rPr>
          <w:szCs w:val="28"/>
          <w:shd w:val="clear" w:color="auto" w:fill="FFFFFF" w:themeFill="background1"/>
        </w:rPr>
        <w:t>/</w:t>
      </w:r>
      <w:r w:rsidR="00D07002" w:rsidRPr="00D07002">
        <w:rPr>
          <w:szCs w:val="28"/>
          <w:shd w:val="clear" w:color="auto" w:fill="FFFFFF" w:themeFill="background1"/>
        </w:rPr>
        <w:t>立方米和</w:t>
      </w:r>
      <w:r w:rsidR="00D07002" w:rsidRPr="00D07002">
        <w:rPr>
          <w:szCs w:val="28"/>
          <w:shd w:val="clear" w:color="auto" w:fill="FFFFFF" w:themeFill="background1"/>
        </w:rPr>
        <w:t>26</w:t>
      </w:r>
      <w:r w:rsidR="00D07002" w:rsidRPr="00D07002">
        <w:rPr>
          <w:szCs w:val="28"/>
          <w:shd w:val="clear" w:color="auto" w:fill="FFFFFF" w:themeFill="background1"/>
        </w:rPr>
        <w:t>微克</w:t>
      </w:r>
      <w:r w:rsidR="00D07002" w:rsidRPr="00D07002">
        <w:rPr>
          <w:szCs w:val="28"/>
          <w:shd w:val="clear" w:color="auto" w:fill="FFFFFF" w:themeFill="background1"/>
        </w:rPr>
        <w:t>/</w:t>
      </w:r>
      <w:r w:rsidR="00D07002" w:rsidRPr="00D07002">
        <w:rPr>
          <w:szCs w:val="28"/>
          <w:shd w:val="clear" w:color="auto" w:fill="FFFFFF" w:themeFill="background1"/>
        </w:rPr>
        <w:t>立方米，同比分别下降</w:t>
      </w:r>
      <w:r w:rsidR="00D07002" w:rsidRPr="00D07002">
        <w:rPr>
          <w:szCs w:val="28"/>
          <w:shd w:val="clear" w:color="auto" w:fill="FFFFFF" w:themeFill="background1"/>
        </w:rPr>
        <w:t>3.4%</w:t>
      </w:r>
      <w:r w:rsidR="00D07002" w:rsidRPr="00D07002">
        <w:rPr>
          <w:szCs w:val="28"/>
          <w:shd w:val="clear" w:color="auto" w:fill="FFFFFF" w:themeFill="background1"/>
        </w:rPr>
        <w:t>、</w:t>
      </w:r>
      <w:r w:rsidR="00D07002" w:rsidRPr="00D07002">
        <w:rPr>
          <w:szCs w:val="28"/>
          <w:shd w:val="clear" w:color="auto" w:fill="FFFFFF" w:themeFill="background1"/>
        </w:rPr>
        <w:t>9.3%</w:t>
      </w:r>
      <w:r w:rsidR="00D07002" w:rsidRPr="00D07002">
        <w:rPr>
          <w:szCs w:val="28"/>
          <w:shd w:val="clear" w:color="auto" w:fill="FFFFFF" w:themeFill="background1"/>
        </w:rPr>
        <w:t>和</w:t>
      </w:r>
      <w:r w:rsidR="00D07002" w:rsidRPr="00D07002">
        <w:rPr>
          <w:szCs w:val="28"/>
          <w:shd w:val="clear" w:color="auto" w:fill="FFFFFF" w:themeFill="background1"/>
        </w:rPr>
        <w:t>23.5%</w:t>
      </w:r>
      <w:r w:rsidR="00D07002" w:rsidRPr="00D07002">
        <w:rPr>
          <w:szCs w:val="28"/>
          <w:shd w:val="clear" w:color="auto" w:fill="FFFFFF" w:themeFill="background1"/>
        </w:rPr>
        <w:t>；一氧化碳（</w:t>
      </w:r>
      <w:r w:rsidR="00D07002" w:rsidRPr="00D07002">
        <w:rPr>
          <w:szCs w:val="28"/>
          <w:shd w:val="clear" w:color="auto" w:fill="FFFFFF" w:themeFill="background1"/>
        </w:rPr>
        <w:t>CO</w:t>
      </w:r>
      <w:r w:rsidR="00D07002" w:rsidRPr="00D07002">
        <w:rPr>
          <w:szCs w:val="28"/>
          <w:shd w:val="clear" w:color="auto" w:fill="FFFFFF" w:themeFill="background1"/>
        </w:rPr>
        <w:t>）年均浓度为</w:t>
      </w:r>
      <w:r w:rsidR="00D07002" w:rsidRPr="00D07002">
        <w:rPr>
          <w:szCs w:val="28"/>
          <w:shd w:val="clear" w:color="auto" w:fill="FFFFFF" w:themeFill="background1"/>
        </w:rPr>
        <w:t>1.1</w:t>
      </w:r>
      <w:r w:rsidR="00D07002" w:rsidRPr="00D07002">
        <w:rPr>
          <w:szCs w:val="28"/>
          <w:shd w:val="clear" w:color="auto" w:fill="FFFFFF" w:themeFill="background1"/>
        </w:rPr>
        <w:lastRenderedPageBreak/>
        <w:t>毫克</w:t>
      </w:r>
      <w:r w:rsidR="00D07002" w:rsidRPr="00D07002">
        <w:rPr>
          <w:szCs w:val="28"/>
          <w:shd w:val="clear" w:color="auto" w:fill="FFFFFF" w:themeFill="background1"/>
        </w:rPr>
        <w:t>/</w:t>
      </w:r>
      <w:r w:rsidR="00D07002" w:rsidRPr="00D07002">
        <w:rPr>
          <w:szCs w:val="28"/>
          <w:shd w:val="clear" w:color="auto" w:fill="FFFFFF" w:themeFill="background1"/>
        </w:rPr>
        <w:t>立方米，同比持平；臭氧</w:t>
      </w:r>
      <w:proofErr w:type="gramStart"/>
      <w:r w:rsidR="00D07002" w:rsidRPr="00D07002">
        <w:rPr>
          <w:szCs w:val="28"/>
          <w:shd w:val="clear" w:color="auto" w:fill="FFFFFF" w:themeFill="background1"/>
        </w:rPr>
        <w:t>九十百</w:t>
      </w:r>
      <w:proofErr w:type="gramEnd"/>
      <w:r w:rsidR="00D07002" w:rsidRPr="00D07002">
        <w:rPr>
          <w:szCs w:val="28"/>
          <w:shd w:val="clear" w:color="auto" w:fill="FFFFFF" w:themeFill="background1"/>
        </w:rPr>
        <w:t>分位浓度（</w:t>
      </w:r>
      <w:r w:rsidR="00D07002" w:rsidRPr="00D07002">
        <w:rPr>
          <w:szCs w:val="28"/>
          <w:shd w:val="clear" w:color="auto" w:fill="FFFFFF" w:themeFill="background1"/>
        </w:rPr>
        <w:t>O</w:t>
      </w:r>
      <w:r w:rsidR="00D07002" w:rsidRPr="00D07002">
        <w:rPr>
          <w:szCs w:val="28"/>
          <w:shd w:val="clear" w:color="auto" w:fill="FFFFFF" w:themeFill="background1"/>
          <w:vertAlign w:val="subscript"/>
        </w:rPr>
        <w:t>3</w:t>
      </w:r>
      <w:r w:rsidR="00D07002" w:rsidRPr="00D07002">
        <w:rPr>
          <w:szCs w:val="28"/>
          <w:shd w:val="clear" w:color="auto" w:fill="FFFFFF" w:themeFill="background1"/>
        </w:rPr>
        <w:t>-90per</w:t>
      </w:r>
      <w:r w:rsidR="00D07002" w:rsidRPr="00D07002">
        <w:rPr>
          <w:szCs w:val="28"/>
          <w:shd w:val="clear" w:color="auto" w:fill="FFFFFF" w:themeFill="background1"/>
        </w:rPr>
        <w:t>）和二氧化硫（</w:t>
      </w:r>
      <w:r w:rsidR="00D07002" w:rsidRPr="00D07002">
        <w:rPr>
          <w:szCs w:val="28"/>
          <w:shd w:val="clear" w:color="auto" w:fill="FFFFFF" w:themeFill="background1"/>
        </w:rPr>
        <w:t>SO</w:t>
      </w:r>
      <w:r w:rsidR="00D07002" w:rsidRPr="00D07002">
        <w:rPr>
          <w:szCs w:val="28"/>
          <w:shd w:val="clear" w:color="auto" w:fill="FFFFFF" w:themeFill="background1"/>
          <w:vertAlign w:val="subscript"/>
        </w:rPr>
        <w:t>2</w:t>
      </w:r>
      <w:r w:rsidR="00D07002" w:rsidRPr="00D07002">
        <w:rPr>
          <w:szCs w:val="28"/>
          <w:shd w:val="clear" w:color="auto" w:fill="FFFFFF" w:themeFill="background1"/>
        </w:rPr>
        <w:t>）年均浓度为</w:t>
      </w:r>
      <w:r w:rsidR="00D07002" w:rsidRPr="00D07002">
        <w:rPr>
          <w:szCs w:val="28"/>
          <w:shd w:val="clear" w:color="auto" w:fill="FFFFFF" w:themeFill="background1"/>
        </w:rPr>
        <w:t>179</w:t>
      </w:r>
      <w:r w:rsidR="00D07002" w:rsidRPr="00D07002">
        <w:rPr>
          <w:szCs w:val="28"/>
          <w:shd w:val="clear" w:color="auto" w:fill="FFFFFF" w:themeFill="background1"/>
        </w:rPr>
        <w:t>微克</w:t>
      </w:r>
      <w:r w:rsidR="00D07002" w:rsidRPr="00D07002">
        <w:rPr>
          <w:szCs w:val="28"/>
          <w:shd w:val="clear" w:color="auto" w:fill="FFFFFF" w:themeFill="background1"/>
        </w:rPr>
        <w:t>/</w:t>
      </w:r>
      <w:r w:rsidR="00D07002" w:rsidRPr="00D07002">
        <w:rPr>
          <w:szCs w:val="28"/>
          <w:shd w:val="clear" w:color="auto" w:fill="FFFFFF" w:themeFill="background1"/>
        </w:rPr>
        <w:t>立方米和</w:t>
      </w:r>
      <w:r w:rsidR="00D07002" w:rsidRPr="00D07002">
        <w:rPr>
          <w:szCs w:val="28"/>
          <w:shd w:val="clear" w:color="auto" w:fill="FFFFFF" w:themeFill="background1"/>
        </w:rPr>
        <w:t>8</w:t>
      </w:r>
      <w:r w:rsidR="00D07002" w:rsidRPr="00D07002">
        <w:rPr>
          <w:szCs w:val="28"/>
          <w:shd w:val="clear" w:color="auto" w:fill="FFFFFF" w:themeFill="background1"/>
        </w:rPr>
        <w:t>微克</w:t>
      </w:r>
      <w:r w:rsidR="00D07002" w:rsidRPr="00D07002">
        <w:rPr>
          <w:szCs w:val="28"/>
          <w:shd w:val="clear" w:color="auto" w:fill="FFFFFF" w:themeFill="background1"/>
        </w:rPr>
        <w:t>/</w:t>
      </w:r>
      <w:r w:rsidR="00D07002" w:rsidRPr="00D07002">
        <w:rPr>
          <w:szCs w:val="28"/>
          <w:shd w:val="clear" w:color="auto" w:fill="FFFFFF" w:themeFill="background1"/>
        </w:rPr>
        <w:t>立方米，同比上升</w:t>
      </w:r>
      <w:r w:rsidR="00D07002" w:rsidRPr="00D07002">
        <w:rPr>
          <w:szCs w:val="28"/>
          <w:shd w:val="clear" w:color="auto" w:fill="FFFFFF" w:themeFill="background1"/>
        </w:rPr>
        <w:t>2.3%</w:t>
      </w:r>
      <w:r w:rsidR="00D07002" w:rsidRPr="00D07002">
        <w:rPr>
          <w:szCs w:val="28"/>
          <w:shd w:val="clear" w:color="auto" w:fill="FFFFFF" w:themeFill="background1"/>
        </w:rPr>
        <w:t>和</w:t>
      </w:r>
      <w:r w:rsidR="00D07002" w:rsidRPr="00D07002">
        <w:rPr>
          <w:szCs w:val="28"/>
          <w:shd w:val="clear" w:color="auto" w:fill="FFFFFF" w:themeFill="background1"/>
        </w:rPr>
        <w:t>14.3%</w:t>
      </w:r>
      <w:r w:rsidR="00D07002" w:rsidRPr="00D07002">
        <w:rPr>
          <w:szCs w:val="28"/>
          <w:shd w:val="clear" w:color="auto" w:fill="FFFFFF" w:themeFill="background1"/>
        </w:rPr>
        <w:t>。其中，按照《环境空气质量标准》（</w:t>
      </w:r>
      <w:r w:rsidR="00D07002" w:rsidRPr="00D07002">
        <w:rPr>
          <w:szCs w:val="28"/>
          <w:shd w:val="clear" w:color="auto" w:fill="FFFFFF" w:themeFill="background1"/>
        </w:rPr>
        <w:t>GB 3095-2012</w:t>
      </w:r>
      <w:r w:rsidR="00D07002" w:rsidRPr="00D07002">
        <w:rPr>
          <w:szCs w:val="28"/>
          <w:shd w:val="clear" w:color="auto" w:fill="FFFFFF" w:themeFill="background1"/>
        </w:rPr>
        <w:t>）二级标准进行年度评价，</w:t>
      </w:r>
      <w:proofErr w:type="gramStart"/>
      <w:r w:rsidR="00D07002" w:rsidRPr="00D07002">
        <w:rPr>
          <w:szCs w:val="28"/>
          <w:shd w:val="clear" w:color="auto" w:fill="FFFFFF" w:themeFill="background1"/>
        </w:rPr>
        <w:t>锡山区</w:t>
      </w:r>
      <w:proofErr w:type="gramEnd"/>
      <w:r w:rsidR="00D07002" w:rsidRPr="00D07002">
        <w:rPr>
          <w:szCs w:val="28"/>
          <w:shd w:val="clear" w:color="auto" w:fill="FFFFFF" w:themeFill="background1"/>
        </w:rPr>
        <w:t>主要不达标因子为臭氧。</w:t>
      </w:r>
      <w:r w:rsidR="00D07002" w:rsidRPr="00D07002">
        <w:rPr>
          <w:snapToGrid w:val="0"/>
          <w:szCs w:val="28"/>
        </w:rPr>
        <w:t>针对此问题，</w:t>
      </w:r>
      <w:r w:rsidR="00D07002" w:rsidRPr="00D07002">
        <w:rPr>
          <w:szCs w:val="28"/>
          <w:shd w:val="clear" w:color="auto" w:fill="FFFFFF" w:themeFill="background1"/>
        </w:rPr>
        <w:t>《无锡市大气环境质量限期达标规划》（</w:t>
      </w:r>
      <w:r w:rsidR="00D07002" w:rsidRPr="00D07002">
        <w:rPr>
          <w:szCs w:val="28"/>
          <w:shd w:val="clear" w:color="auto" w:fill="FFFFFF" w:themeFill="background1"/>
        </w:rPr>
        <w:t>2018-2025</w:t>
      </w:r>
      <w:r w:rsidR="00D07002" w:rsidRPr="00D07002">
        <w:rPr>
          <w:szCs w:val="28"/>
          <w:shd w:val="clear" w:color="auto" w:fill="FFFFFF" w:themeFill="background1"/>
        </w:rPr>
        <w:t>）已经开始施行，预计规划年</w:t>
      </w:r>
      <w:r w:rsidR="00D07002" w:rsidRPr="00D07002">
        <w:rPr>
          <w:szCs w:val="28"/>
          <w:shd w:val="clear" w:color="auto" w:fill="FFFFFF" w:themeFill="background1"/>
        </w:rPr>
        <w:t>2025</w:t>
      </w:r>
      <w:r w:rsidR="00D07002" w:rsidRPr="00D07002">
        <w:rPr>
          <w:szCs w:val="28"/>
          <w:shd w:val="clear" w:color="auto" w:fill="FFFFFF" w:themeFill="background1"/>
        </w:rPr>
        <w:t>年，项目区域可以基本实现达标。根据预测结果，本项目大气污染物排放不会改变达标规划目标。本次评价部分引用了无锡华晟光</w:t>
      </w:r>
      <w:proofErr w:type="gramStart"/>
      <w:r w:rsidR="00D07002" w:rsidRPr="00D07002">
        <w:rPr>
          <w:szCs w:val="28"/>
          <w:shd w:val="clear" w:color="auto" w:fill="FFFFFF" w:themeFill="background1"/>
        </w:rPr>
        <w:t>伏</w:t>
      </w:r>
      <w:proofErr w:type="gramEnd"/>
      <w:r w:rsidR="00D07002" w:rsidRPr="00D07002">
        <w:rPr>
          <w:szCs w:val="28"/>
          <w:shd w:val="clear" w:color="auto" w:fill="FFFFFF" w:themeFill="background1"/>
        </w:rPr>
        <w:t>科技有限公司《</w:t>
      </w:r>
      <w:r w:rsidR="00D07002" w:rsidRPr="00D07002">
        <w:rPr>
          <w:szCs w:val="28"/>
          <w:shd w:val="clear" w:color="auto" w:fill="FFFFFF" w:themeFill="background1"/>
        </w:rPr>
        <w:t>3.6GW</w:t>
      </w:r>
      <w:r w:rsidR="00D07002" w:rsidRPr="00D07002">
        <w:rPr>
          <w:szCs w:val="28"/>
          <w:shd w:val="clear" w:color="auto" w:fill="FFFFFF" w:themeFill="background1"/>
        </w:rPr>
        <w:t>高效异质结智能制造项目环境影响报告书》</w:t>
      </w:r>
      <w:r w:rsidR="00087ECB">
        <w:rPr>
          <w:rFonts w:hint="eastAsia"/>
          <w:szCs w:val="28"/>
          <w:shd w:val="clear" w:color="auto" w:fill="FFFFFF" w:themeFill="background1"/>
        </w:rPr>
        <w:t>和</w:t>
      </w:r>
      <w:r w:rsidR="00087ECB" w:rsidRPr="00087ECB">
        <w:rPr>
          <w:iCs/>
          <w:szCs w:val="28"/>
          <w:shd w:val="clear" w:color="auto" w:fill="FFFFFF" w:themeFill="background1"/>
        </w:rPr>
        <w:t>《锡山经济技术开发区环境质量现状分析报告（</w:t>
      </w:r>
      <w:r w:rsidR="00087ECB" w:rsidRPr="00087ECB">
        <w:rPr>
          <w:iCs/>
          <w:szCs w:val="28"/>
          <w:shd w:val="clear" w:color="auto" w:fill="FFFFFF" w:themeFill="background1"/>
        </w:rPr>
        <w:t>2022</w:t>
      </w:r>
      <w:r w:rsidR="00087ECB" w:rsidRPr="00087ECB">
        <w:rPr>
          <w:iCs/>
          <w:szCs w:val="28"/>
          <w:shd w:val="clear" w:color="auto" w:fill="FFFFFF" w:themeFill="background1"/>
        </w:rPr>
        <w:t>年）》</w:t>
      </w:r>
      <w:r w:rsidR="00D07002" w:rsidRPr="00D07002">
        <w:rPr>
          <w:szCs w:val="28"/>
          <w:shd w:val="clear" w:color="auto" w:fill="FFFFFF" w:themeFill="background1"/>
        </w:rPr>
        <w:t>中现状监测数据，并于</w:t>
      </w:r>
      <w:r w:rsidR="00D07002" w:rsidRPr="00D07002">
        <w:rPr>
          <w:szCs w:val="28"/>
          <w:shd w:val="clear" w:color="auto" w:fill="FFFFFF" w:themeFill="background1"/>
        </w:rPr>
        <w:t>2024</w:t>
      </w:r>
      <w:r w:rsidR="00D07002" w:rsidRPr="00D07002">
        <w:rPr>
          <w:szCs w:val="28"/>
          <w:shd w:val="clear" w:color="auto" w:fill="FFFFFF" w:themeFill="background1"/>
        </w:rPr>
        <w:t>年</w:t>
      </w:r>
      <w:r w:rsidR="00D07002" w:rsidRPr="00D07002">
        <w:rPr>
          <w:szCs w:val="28"/>
          <w:shd w:val="clear" w:color="auto" w:fill="FFFFFF" w:themeFill="background1"/>
        </w:rPr>
        <w:t>4</w:t>
      </w:r>
      <w:r w:rsidR="00D07002" w:rsidRPr="00D07002">
        <w:rPr>
          <w:szCs w:val="28"/>
          <w:shd w:val="clear" w:color="auto" w:fill="FFFFFF" w:themeFill="background1"/>
        </w:rPr>
        <w:t>月</w:t>
      </w:r>
      <w:r w:rsidR="00D07002" w:rsidRPr="00D07002">
        <w:rPr>
          <w:szCs w:val="28"/>
          <w:shd w:val="clear" w:color="auto" w:fill="FFFFFF" w:themeFill="background1"/>
        </w:rPr>
        <w:t>8</w:t>
      </w:r>
      <w:r w:rsidR="00D07002" w:rsidRPr="00D07002">
        <w:rPr>
          <w:szCs w:val="28"/>
          <w:shd w:val="clear" w:color="auto" w:fill="FFFFFF" w:themeFill="background1"/>
        </w:rPr>
        <w:t>日</w:t>
      </w:r>
      <w:r w:rsidR="00D07002" w:rsidRPr="00D07002">
        <w:rPr>
          <w:szCs w:val="28"/>
          <w:shd w:val="clear" w:color="auto" w:fill="FFFFFF" w:themeFill="background1"/>
        </w:rPr>
        <w:t>~4</w:t>
      </w:r>
      <w:r w:rsidR="00D07002" w:rsidRPr="00D07002">
        <w:rPr>
          <w:szCs w:val="28"/>
          <w:shd w:val="clear" w:color="auto" w:fill="FFFFFF" w:themeFill="background1"/>
        </w:rPr>
        <w:t>月</w:t>
      </w:r>
      <w:r w:rsidR="00D07002" w:rsidRPr="00D07002">
        <w:rPr>
          <w:szCs w:val="28"/>
          <w:shd w:val="clear" w:color="auto" w:fill="FFFFFF" w:themeFill="background1"/>
        </w:rPr>
        <w:t>14</w:t>
      </w:r>
      <w:r w:rsidR="00D07002" w:rsidRPr="00D07002">
        <w:rPr>
          <w:szCs w:val="28"/>
          <w:shd w:val="clear" w:color="auto" w:fill="FFFFFF" w:themeFill="background1"/>
        </w:rPr>
        <w:t>日对项目所在地大气</w:t>
      </w:r>
      <w:r w:rsidR="00087ECB">
        <w:rPr>
          <w:rFonts w:hint="eastAsia"/>
          <w:szCs w:val="28"/>
          <w:shd w:val="clear" w:color="auto" w:fill="FFFFFF" w:themeFill="background1"/>
        </w:rPr>
        <w:t>、噪声、土壤、地下水</w:t>
      </w:r>
      <w:r w:rsidR="00D07002" w:rsidRPr="00D07002">
        <w:rPr>
          <w:szCs w:val="28"/>
          <w:shd w:val="clear" w:color="auto" w:fill="FFFFFF" w:themeFill="background1"/>
        </w:rPr>
        <w:t>环境质量进行了</w:t>
      </w:r>
      <w:r w:rsidR="00087ECB">
        <w:rPr>
          <w:rFonts w:hint="eastAsia"/>
          <w:szCs w:val="28"/>
          <w:shd w:val="clear" w:color="auto" w:fill="FFFFFF" w:themeFill="background1"/>
        </w:rPr>
        <w:t>现状</w:t>
      </w:r>
      <w:r w:rsidR="00D07002" w:rsidRPr="00D07002">
        <w:rPr>
          <w:szCs w:val="28"/>
          <w:shd w:val="clear" w:color="auto" w:fill="FFFFFF" w:themeFill="background1"/>
        </w:rPr>
        <w:t>监测，监测结果</w:t>
      </w:r>
      <w:r w:rsidR="00D366CA">
        <w:rPr>
          <w:rFonts w:hint="eastAsia"/>
          <w:szCs w:val="28"/>
          <w:shd w:val="clear" w:color="auto" w:fill="FFFFFF" w:themeFill="background1"/>
        </w:rPr>
        <w:t>表明</w:t>
      </w:r>
      <w:r w:rsidR="00D07002" w:rsidRPr="00D07002">
        <w:rPr>
          <w:szCs w:val="28"/>
          <w:shd w:val="clear" w:color="auto" w:fill="FFFFFF" w:themeFill="background1"/>
        </w:rPr>
        <w:t>评价范围各评价因子</w:t>
      </w:r>
      <w:r w:rsidR="00087ECB" w:rsidRPr="00D07002">
        <w:rPr>
          <w:szCs w:val="28"/>
        </w:rPr>
        <w:t>现状</w:t>
      </w:r>
      <w:r w:rsidR="00087ECB">
        <w:rPr>
          <w:rFonts w:hint="eastAsia"/>
          <w:szCs w:val="28"/>
        </w:rPr>
        <w:t>均</w:t>
      </w:r>
      <w:r w:rsidR="00087ECB" w:rsidRPr="00D07002">
        <w:rPr>
          <w:szCs w:val="28"/>
        </w:rPr>
        <w:t>满足对应环境质量标准要求。</w:t>
      </w:r>
    </w:p>
    <w:p w14:paraId="56A7EDCA" w14:textId="0C14CEDF" w:rsidR="00C1394E" w:rsidRPr="00C1394E" w:rsidRDefault="00C1394E" w:rsidP="00B11F48">
      <w:pPr>
        <w:pStyle w:val="a5"/>
        <w:ind w:firstLine="562"/>
      </w:pPr>
      <w:r w:rsidRPr="00C1394E">
        <w:rPr>
          <w:rFonts w:hint="eastAsia"/>
          <w:b/>
        </w:rPr>
        <w:t>资源利用上限：</w:t>
      </w:r>
      <w:r w:rsidR="00087ECB" w:rsidRPr="00087ECB">
        <w:rPr>
          <w:rFonts w:hint="eastAsia"/>
        </w:rPr>
        <w:t>本项目属于非资源消耗型项目。区域内土地、能源、水等资源的承载力相容性较好。项目用地不在省、市禁止、限制用地项目目录的范围内。本项目给水、供电、蒸汽由市政统一供给，用电</w:t>
      </w:r>
      <w:r w:rsidR="00087ECB" w:rsidRPr="00087ECB">
        <w:t>12000</w:t>
      </w:r>
      <w:r w:rsidR="00087ECB" w:rsidRPr="00087ECB">
        <w:t>万</w:t>
      </w:r>
      <w:r w:rsidR="00087ECB" w:rsidRPr="00087ECB">
        <w:t>kWh/a</w:t>
      </w:r>
      <w:r w:rsidR="00087ECB" w:rsidRPr="00087ECB">
        <w:t>，市政自来水</w:t>
      </w:r>
      <w:r w:rsidR="00087ECB" w:rsidRPr="00087ECB">
        <w:t>23345 t/a</w:t>
      </w:r>
      <w:r w:rsidR="00087ECB" w:rsidRPr="00087ECB">
        <w:t>，市政再生水约</w:t>
      </w:r>
      <w:r w:rsidR="00087ECB" w:rsidRPr="00087ECB">
        <w:t>182564 t/a</w:t>
      </w:r>
      <w:r w:rsidR="00087ECB" w:rsidRPr="00087ECB">
        <w:t>，蒸汽</w:t>
      </w:r>
      <w:r w:rsidR="00087ECB" w:rsidRPr="00087ECB">
        <w:t>77280t/a</w:t>
      </w:r>
      <w:r w:rsidR="00087ECB" w:rsidRPr="00087ECB">
        <w:t>，无其他自然资源消耗，利用的水、电、汽等资源供应有可靠保障，不触及所在地资源利用的上线</w:t>
      </w:r>
      <w:r w:rsidRPr="00C1394E">
        <w:rPr>
          <w:rFonts w:hint="eastAsia"/>
        </w:rPr>
        <w:t>。</w:t>
      </w:r>
    </w:p>
    <w:p w14:paraId="1CB824B8" w14:textId="14DA2930" w:rsidR="00A930C9" w:rsidRPr="00C1394E" w:rsidRDefault="00F34A30" w:rsidP="00B11F48">
      <w:pPr>
        <w:pStyle w:val="a5"/>
        <w:ind w:firstLine="562"/>
      </w:pPr>
      <w:r w:rsidRPr="00C1394E">
        <w:rPr>
          <w:b/>
        </w:rPr>
        <w:t>环境准入负面清单</w:t>
      </w:r>
      <w:r w:rsidRPr="00C1394E">
        <w:t>：</w:t>
      </w:r>
      <w:r w:rsidR="00087ECB" w:rsidRPr="00087ECB">
        <w:rPr>
          <w:rFonts w:cs="Arial" w:hint="eastAsia"/>
        </w:rPr>
        <w:t>本项目位于无锡市锡山经济技术开发区东廊路以西、</w:t>
      </w:r>
      <w:proofErr w:type="gramStart"/>
      <w:r w:rsidR="00087ECB" w:rsidRPr="00087ECB">
        <w:rPr>
          <w:rFonts w:cs="Arial" w:hint="eastAsia"/>
        </w:rPr>
        <w:t>胶阳路</w:t>
      </w:r>
      <w:proofErr w:type="gramEnd"/>
      <w:r w:rsidR="00087ECB" w:rsidRPr="00087ECB">
        <w:rPr>
          <w:rFonts w:cs="Arial" w:hint="eastAsia"/>
        </w:rPr>
        <w:t>以南，对照《省政府关于印发江苏省“三线一单”生态环境分区管控方案的通知》（苏政发〔</w:t>
      </w:r>
      <w:r w:rsidR="00087ECB" w:rsidRPr="00087ECB">
        <w:rPr>
          <w:rFonts w:cs="Arial"/>
        </w:rPr>
        <w:t>2020</w:t>
      </w:r>
      <w:r w:rsidR="00087ECB" w:rsidRPr="00087ECB">
        <w:rPr>
          <w:rFonts w:cs="Arial"/>
        </w:rPr>
        <w:t>〕</w:t>
      </w:r>
      <w:r w:rsidR="00087ECB" w:rsidRPr="00087ECB">
        <w:rPr>
          <w:rFonts w:cs="Arial"/>
        </w:rPr>
        <w:t>49</w:t>
      </w:r>
      <w:r w:rsidR="00087ECB" w:rsidRPr="00087ECB">
        <w:rPr>
          <w:rFonts w:cs="Arial"/>
        </w:rPr>
        <w:t>号）中</w:t>
      </w:r>
      <w:r w:rsidR="00087ECB" w:rsidRPr="00087ECB">
        <w:rPr>
          <w:rFonts w:cs="Arial"/>
        </w:rPr>
        <w:t>“</w:t>
      </w:r>
      <w:r w:rsidR="00087ECB" w:rsidRPr="00087ECB">
        <w:rPr>
          <w:rFonts w:cs="Arial"/>
        </w:rPr>
        <w:t>二、太湖流域</w:t>
      </w:r>
      <w:r w:rsidR="00087ECB" w:rsidRPr="00087ECB">
        <w:rPr>
          <w:rFonts w:cs="Arial"/>
        </w:rPr>
        <w:t>”</w:t>
      </w:r>
      <w:r w:rsidR="00087ECB" w:rsidRPr="00087ECB">
        <w:rPr>
          <w:rFonts w:cs="Arial"/>
        </w:rPr>
        <w:t>、《无锡市</w:t>
      </w:r>
      <w:r w:rsidR="00087ECB" w:rsidRPr="00087ECB">
        <w:rPr>
          <w:rFonts w:cs="Arial"/>
        </w:rPr>
        <w:t>“</w:t>
      </w:r>
      <w:r w:rsidR="00087ECB" w:rsidRPr="00087ECB">
        <w:rPr>
          <w:rFonts w:cs="Arial"/>
        </w:rPr>
        <w:t>三线一单</w:t>
      </w:r>
      <w:r w:rsidR="00087ECB" w:rsidRPr="00087ECB">
        <w:rPr>
          <w:rFonts w:cs="Arial"/>
        </w:rPr>
        <w:t>”</w:t>
      </w:r>
      <w:r w:rsidR="00087ECB" w:rsidRPr="00087ECB">
        <w:rPr>
          <w:rFonts w:cs="Arial"/>
        </w:rPr>
        <w:t>生态环境分区管控实施方案》（</w:t>
      </w:r>
      <w:proofErr w:type="gramStart"/>
      <w:r w:rsidR="00087ECB" w:rsidRPr="00087ECB">
        <w:rPr>
          <w:rFonts w:cs="Arial"/>
        </w:rPr>
        <w:t>锡环委办</w:t>
      </w:r>
      <w:proofErr w:type="gramEnd"/>
      <w:r w:rsidR="00087ECB" w:rsidRPr="00087ECB">
        <w:rPr>
          <w:rFonts w:cs="Arial"/>
        </w:rPr>
        <w:t>〔</w:t>
      </w:r>
      <w:r w:rsidR="00087ECB" w:rsidRPr="00087ECB">
        <w:rPr>
          <w:rFonts w:cs="Arial"/>
        </w:rPr>
        <w:t>2020</w:t>
      </w:r>
      <w:r w:rsidR="00087ECB" w:rsidRPr="00087ECB">
        <w:rPr>
          <w:rFonts w:cs="Arial"/>
        </w:rPr>
        <w:t>〕</w:t>
      </w:r>
      <w:r w:rsidR="00087ECB" w:rsidRPr="00087ECB">
        <w:rPr>
          <w:rFonts w:cs="Arial"/>
        </w:rPr>
        <w:t>40</w:t>
      </w:r>
      <w:r w:rsidR="00087ECB" w:rsidRPr="00087ECB">
        <w:rPr>
          <w:rFonts w:cs="Arial"/>
        </w:rPr>
        <w:t>号）、《锡山经济技术开发区总体发展规划环境影响报告书》中</w:t>
      </w:r>
      <w:r w:rsidR="00087ECB" w:rsidRPr="00087ECB">
        <w:rPr>
          <w:rFonts w:cs="Arial"/>
        </w:rPr>
        <w:t>“</w:t>
      </w:r>
      <w:r w:rsidR="00087ECB" w:rsidRPr="00087ECB">
        <w:rPr>
          <w:rFonts w:cs="Arial"/>
        </w:rPr>
        <w:t>产业准入负面清单</w:t>
      </w:r>
      <w:r w:rsidR="00087ECB" w:rsidRPr="00087ECB">
        <w:rPr>
          <w:rFonts w:cs="Arial"/>
        </w:rPr>
        <w:t>”</w:t>
      </w:r>
      <w:r w:rsidR="00087ECB" w:rsidRPr="00087ECB">
        <w:rPr>
          <w:rFonts w:cs="Arial"/>
        </w:rPr>
        <w:t>及</w:t>
      </w:r>
      <w:r w:rsidR="00087ECB" w:rsidRPr="00087ECB">
        <w:rPr>
          <w:rFonts w:cs="Arial"/>
        </w:rPr>
        <w:t>“</w:t>
      </w:r>
      <w:r w:rsidR="00087ECB" w:rsidRPr="00087ECB">
        <w:rPr>
          <w:rFonts w:cs="Arial"/>
        </w:rPr>
        <w:t>开发区主导产业限值、禁止发展项目清单</w:t>
      </w:r>
      <w:r w:rsidR="00087ECB" w:rsidRPr="00087ECB">
        <w:rPr>
          <w:rFonts w:cs="Arial"/>
        </w:rPr>
        <w:t>”</w:t>
      </w:r>
      <w:r w:rsidR="00087ECB" w:rsidRPr="00087ECB">
        <w:rPr>
          <w:rFonts w:cs="Arial"/>
        </w:rPr>
        <w:t>，本项目不属于环境准入负面清单</w:t>
      </w:r>
      <w:r w:rsidR="00B11F48">
        <w:rPr>
          <w:rFonts w:hint="eastAsia"/>
          <w:szCs w:val="28"/>
        </w:rPr>
        <w:t>。</w:t>
      </w:r>
    </w:p>
    <w:p w14:paraId="5353C3B1" w14:textId="77777777" w:rsidR="007C2832" w:rsidRPr="00FB1F16" w:rsidRDefault="007C2832" w:rsidP="00B11F48">
      <w:pPr>
        <w:pStyle w:val="a5"/>
        <w:ind w:firstLine="560"/>
        <w:sectPr w:rsidR="007C2832" w:rsidRPr="00FB1F16" w:rsidSect="00A74A76">
          <w:footerReference w:type="default" r:id="rId8"/>
          <w:pgSz w:w="11910" w:h="16840"/>
          <w:pgMar w:top="1520" w:right="1420" w:bottom="1500" w:left="1540" w:header="0" w:footer="1305" w:gutter="0"/>
          <w:pgNumType w:start="1"/>
          <w:cols w:space="720"/>
        </w:sectPr>
      </w:pPr>
    </w:p>
    <w:p w14:paraId="58FAB8D2" w14:textId="77777777" w:rsidR="00B67635" w:rsidRPr="00FB1F16" w:rsidRDefault="00996226" w:rsidP="00B11F48">
      <w:pPr>
        <w:pStyle w:val="1"/>
        <w:numPr>
          <w:ilvl w:val="0"/>
          <w:numId w:val="2"/>
        </w:numPr>
        <w:tabs>
          <w:tab w:val="left" w:pos="284"/>
        </w:tabs>
        <w:spacing w:before="127"/>
        <w:ind w:left="0" w:firstLine="0"/>
        <w:jc w:val="both"/>
        <w:rPr>
          <w:rFonts w:ascii="Times New Roman" w:eastAsia="仿宋_GB2312" w:hAnsi="Times New Roman" w:cs="Times New Roman"/>
        </w:rPr>
      </w:pPr>
      <w:bookmarkStart w:id="13" w:name="3_清洁生产"/>
      <w:bookmarkStart w:id="14" w:name="4_规划相符性分析"/>
      <w:bookmarkStart w:id="15" w:name="_Toc62678815"/>
      <w:bookmarkEnd w:id="13"/>
      <w:bookmarkEnd w:id="14"/>
      <w:proofErr w:type="spellStart"/>
      <w:r w:rsidRPr="00FB1F16">
        <w:rPr>
          <w:rFonts w:ascii="Times New Roman" w:eastAsia="仿宋_GB2312" w:hAnsi="Times New Roman" w:cs="Times New Roman"/>
        </w:rPr>
        <w:lastRenderedPageBreak/>
        <w:t>规划相符性分析</w:t>
      </w:r>
      <w:bookmarkEnd w:id="15"/>
      <w:proofErr w:type="spellEnd"/>
    </w:p>
    <w:p w14:paraId="2591276F" w14:textId="76C57A88" w:rsidR="00B67635" w:rsidRPr="00087ECB" w:rsidRDefault="00087ECB" w:rsidP="00087ECB">
      <w:pPr>
        <w:pStyle w:val="a3"/>
        <w:spacing w:line="500" w:lineRule="exact"/>
        <w:ind w:left="0" w:firstLineChars="200" w:firstLine="516"/>
        <w:jc w:val="both"/>
        <w:rPr>
          <w:rFonts w:ascii="Times New Roman" w:eastAsia="仿宋_GB2312" w:hAnsi="Times New Roman" w:cs="Times New Roman"/>
          <w:kern w:val="2"/>
          <w:szCs w:val="24"/>
          <w:lang w:eastAsia="zh-CN"/>
        </w:rPr>
      </w:pPr>
      <w:r w:rsidRPr="00087ECB">
        <w:rPr>
          <w:rFonts w:ascii="Times New Roman" w:eastAsia="仿宋_GB2312" w:hAnsi="Times New Roman" w:cs="Times New Roman"/>
          <w:spacing w:val="-22"/>
          <w:lang w:eastAsia="zh-CN"/>
        </w:rPr>
        <w:t>本项目位于无锡市锡山经济技术开发区东廊路西、</w:t>
      </w:r>
      <w:proofErr w:type="gramStart"/>
      <w:r w:rsidRPr="00087ECB">
        <w:rPr>
          <w:rFonts w:ascii="Times New Roman" w:eastAsia="仿宋_GB2312" w:hAnsi="Times New Roman" w:cs="Times New Roman"/>
          <w:spacing w:val="-22"/>
          <w:lang w:eastAsia="zh-CN"/>
        </w:rPr>
        <w:t>胶阳路南</w:t>
      </w:r>
      <w:proofErr w:type="gramEnd"/>
      <w:r w:rsidRPr="00087ECB">
        <w:rPr>
          <w:rFonts w:ascii="Times New Roman" w:eastAsia="仿宋_GB2312" w:hAnsi="Times New Roman" w:cs="Times New Roman"/>
          <w:spacing w:val="-22"/>
          <w:lang w:eastAsia="zh-CN"/>
        </w:rPr>
        <w:t>，符合</w:t>
      </w:r>
      <w:r w:rsidRPr="00087ECB">
        <w:rPr>
          <w:rFonts w:ascii="Times New Roman" w:eastAsia="仿宋_GB2312" w:hAnsi="Times New Roman" w:cs="Times New Roman"/>
          <w:color w:val="000000" w:themeColor="text1"/>
          <w:shd w:val="clear" w:color="auto" w:fill="FFFFFF" w:themeFill="background1"/>
          <w:lang w:eastAsia="zh-CN"/>
        </w:rPr>
        <w:t>《锡山经济技术开发区总体规划（</w:t>
      </w:r>
      <w:r w:rsidRPr="00087ECB">
        <w:rPr>
          <w:rFonts w:ascii="Times New Roman" w:eastAsia="仿宋_GB2312" w:hAnsi="Times New Roman" w:cs="Times New Roman"/>
          <w:color w:val="000000" w:themeColor="text1"/>
          <w:shd w:val="clear" w:color="auto" w:fill="FFFFFF" w:themeFill="background1"/>
          <w:lang w:eastAsia="zh-CN"/>
        </w:rPr>
        <w:t>2015-2030</w:t>
      </w:r>
      <w:r w:rsidRPr="00087ECB">
        <w:rPr>
          <w:rFonts w:ascii="Times New Roman" w:eastAsia="仿宋_GB2312" w:hAnsi="Times New Roman" w:cs="Times New Roman"/>
          <w:color w:val="000000" w:themeColor="text1"/>
          <w:shd w:val="clear" w:color="auto" w:fill="FFFFFF" w:themeFill="background1"/>
          <w:lang w:eastAsia="zh-CN"/>
        </w:rPr>
        <w:t>）》、《锡山经济技术开发区总体发展规划环境影响报告书》、《关于</w:t>
      </w:r>
      <w:r w:rsidRPr="00087ECB">
        <w:rPr>
          <w:rFonts w:ascii="Times New Roman" w:eastAsia="仿宋_GB2312" w:hAnsi="Times New Roman" w:cs="Times New Roman"/>
          <w:color w:val="000000" w:themeColor="text1"/>
          <w:shd w:val="clear" w:color="auto" w:fill="FFFFFF" w:themeFill="background1"/>
          <w:lang w:eastAsia="zh-CN"/>
        </w:rPr>
        <w:t>&lt;</w:t>
      </w:r>
      <w:r w:rsidRPr="00087ECB">
        <w:rPr>
          <w:rFonts w:ascii="Times New Roman" w:eastAsia="仿宋_GB2312" w:hAnsi="Times New Roman" w:cs="Times New Roman"/>
          <w:color w:val="000000" w:themeColor="text1"/>
          <w:shd w:val="clear" w:color="auto" w:fill="FFFFFF" w:themeFill="background1"/>
          <w:lang w:eastAsia="zh-CN"/>
        </w:rPr>
        <w:t>锡山经济技术开发区总体发展规划环境影响报告书</w:t>
      </w:r>
      <w:r w:rsidRPr="00087ECB">
        <w:rPr>
          <w:rFonts w:ascii="Times New Roman" w:eastAsia="仿宋_GB2312" w:hAnsi="Times New Roman" w:cs="Times New Roman"/>
          <w:color w:val="000000" w:themeColor="text1"/>
          <w:shd w:val="clear" w:color="auto" w:fill="FFFFFF" w:themeFill="background1"/>
          <w:lang w:eastAsia="zh-CN"/>
        </w:rPr>
        <w:t>&gt;</w:t>
      </w:r>
      <w:r w:rsidRPr="00087ECB">
        <w:rPr>
          <w:rFonts w:ascii="Times New Roman" w:eastAsia="仿宋_GB2312" w:hAnsi="Times New Roman" w:cs="Times New Roman"/>
          <w:color w:val="000000" w:themeColor="text1"/>
          <w:shd w:val="clear" w:color="auto" w:fill="FFFFFF" w:themeFill="background1"/>
          <w:lang w:eastAsia="zh-CN"/>
        </w:rPr>
        <w:t>的审查意见》（</w:t>
      </w:r>
      <w:proofErr w:type="gramStart"/>
      <w:r w:rsidRPr="00087ECB">
        <w:rPr>
          <w:rFonts w:ascii="Times New Roman" w:eastAsia="仿宋_GB2312" w:hAnsi="Times New Roman" w:cs="Times New Roman"/>
          <w:color w:val="000000" w:themeColor="text1"/>
          <w:shd w:val="clear" w:color="auto" w:fill="FFFFFF" w:themeFill="background1"/>
          <w:lang w:eastAsia="zh-CN"/>
        </w:rPr>
        <w:t>环审〔</w:t>
      </w:r>
      <w:r w:rsidRPr="00087ECB">
        <w:rPr>
          <w:rFonts w:ascii="Times New Roman" w:eastAsia="仿宋_GB2312" w:hAnsi="Times New Roman" w:cs="Times New Roman"/>
          <w:color w:val="000000" w:themeColor="text1"/>
          <w:shd w:val="clear" w:color="auto" w:fill="FFFFFF" w:themeFill="background1"/>
          <w:lang w:eastAsia="zh-CN"/>
        </w:rPr>
        <w:t>2019</w:t>
      </w:r>
      <w:r w:rsidRPr="00087ECB">
        <w:rPr>
          <w:rFonts w:ascii="Times New Roman" w:eastAsia="仿宋_GB2312" w:hAnsi="Times New Roman" w:cs="Times New Roman"/>
          <w:color w:val="000000" w:themeColor="text1"/>
          <w:shd w:val="clear" w:color="auto" w:fill="FFFFFF" w:themeFill="background1"/>
          <w:lang w:eastAsia="zh-CN"/>
        </w:rPr>
        <w:t>〕</w:t>
      </w:r>
      <w:proofErr w:type="gramEnd"/>
      <w:r w:rsidRPr="00087ECB">
        <w:rPr>
          <w:rFonts w:ascii="Times New Roman" w:eastAsia="仿宋_GB2312" w:hAnsi="Times New Roman" w:cs="Times New Roman"/>
          <w:color w:val="000000" w:themeColor="text1"/>
          <w:shd w:val="clear" w:color="auto" w:fill="FFFFFF" w:themeFill="background1"/>
          <w:lang w:eastAsia="zh-CN"/>
        </w:rPr>
        <w:t>143</w:t>
      </w:r>
      <w:r w:rsidRPr="00087ECB">
        <w:rPr>
          <w:rFonts w:ascii="Times New Roman" w:eastAsia="仿宋_GB2312" w:hAnsi="Times New Roman" w:cs="Times New Roman"/>
          <w:color w:val="000000" w:themeColor="text1"/>
          <w:shd w:val="clear" w:color="auto" w:fill="FFFFFF" w:themeFill="background1"/>
          <w:lang w:eastAsia="zh-CN"/>
        </w:rPr>
        <w:t>号）、</w:t>
      </w:r>
      <w:r w:rsidR="004B1137" w:rsidRPr="00087ECB">
        <w:rPr>
          <w:rFonts w:ascii="Times New Roman" w:eastAsia="仿宋_GB2312" w:hAnsi="Times New Roman" w:cs="Times New Roman"/>
          <w:kern w:val="2"/>
          <w:szCs w:val="24"/>
          <w:lang w:eastAsia="zh-CN"/>
        </w:rPr>
        <w:t>《江苏省国家级生态保护红线规划》、《省政府关于印发江苏省生态空间管控区域规划的通知》（苏政发〔</w:t>
      </w:r>
      <w:r w:rsidR="004B1137" w:rsidRPr="00087ECB">
        <w:rPr>
          <w:rFonts w:ascii="Times New Roman" w:eastAsia="仿宋_GB2312" w:hAnsi="Times New Roman" w:cs="Times New Roman"/>
          <w:kern w:val="2"/>
          <w:szCs w:val="24"/>
          <w:lang w:eastAsia="zh-CN"/>
        </w:rPr>
        <w:t>2020</w:t>
      </w:r>
      <w:r w:rsidR="004B1137" w:rsidRPr="00087ECB">
        <w:rPr>
          <w:rFonts w:ascii="Times New Roman" w:eastAsia="仿宋_GB2312" w:hAnsi="Times New Roman" w:cs="Times New Roman"/>
          <w:kern w:val="2"/>
          <w:szCs w:val="24"/>
          <w:lang w:eastAsia="zh-CN"/>
        </w:rPr>
        <w:t>〕</w:t>
      </w:r>
      <w:r w:rsidR="004B1137" w:rsidRPr="00087ECB">
        <w:rPr>
          <w:rFonts w:ascii="Times New Roman" w:eastAsia="仿宋_GB2312" w:hAnsi="Times New Roman" w:cs="Times New Roman"/>
          <w:kern w:val="2"/>
          <w:szCs w:val="24"/>
          <w:lang w:eastAsia="zh-CN"/>
        </w:rPr>
        <w:t>1</w:t>
      </w:r>
      <w:r w:rsidR="004B1137" w:rsidRPr="00087ECB">
        <w:rPr>
          <w:rFonts w:ascii="Times New Roman" w:eastAsia="仿宋_GB2312" w:hAnsi="Times New Roman" w:cs="Times New Roman"/>
          <w:kern w:val="2"/>
          <w:szCs w:val="24"/>
          <w:lang w:eastAsia="zh-CN"/>
        </w:rPr>
        <w:t>号）、《无锡市区国家级、省级生态保护红线界定和修编》</w:t>
      </w:r>
      <w:r w:rsidR="00B11F48" w:rsidRPr="00087ECB">
        <w:rPr>
          <w:rFonts w:ascii="Times New Roman" w:eastAsia="仿宋_GB2312" w:hAnsi="Times New Roman" w:cs="Times New Roman"/>
          <w:kern w:val="2"/>
          <w:szCs w:val="24"/>
          <w:lang w:eastAsia="zh-CN"/>
        </w:rPr>
        <w:t>、《省政府关于印发江苏省</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三线一单</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生态环境分区管控方案的通知》（苏政发〔</w:t>
      </w:r>
      <w:r w:rsidR="00B11F48" w:rsidRPr="00087ECB">
        <w:rPr>
          <w:rFonts w:ascii="Times New Roman" w:eastAsia="仿宋_GB2312" w:hAnsi="Times New Roman" w:cs="Times New Roman"/>
          <w:kern w:val="2"/>
          <w:szCs w:val="24"/>
          <w:lang w:eastAsia="zh-CN"/>
        </w:rPr>
        <w:t>2020</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49</w:t>
      </w:r>
      <w:r w:rsidR="00B11F48" w:rsidRPr="00087ECB">
        <w:rPr>
          <w:rFonts w:ascii="Times New Roman" w:eastAsia="仿宋_GB2312" w:hAnsi="Times New Roman" w:cs="Times New Roman"/>
          <w:kern w:val="2"/>
          <w:szCs w:val="24"/>
          <w:lang w:eastAsia="zh-CN"/>
        </w:rPr>
        <w:t>号）、《无锡市</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三线一单</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生态环境分区管控实施方案》（</w:t>
      </w:r>
      <w:proofErr w:type="gramStart"/>
      <w:r w:rsidR="00B11F48" w:rsidRPr="00087ECB">
        <w:rPr>
          <w:rFonts w:ascii="Times New Roman" w:eastAsia="仿宋_GB2312" w:hAnsi="Times New Roman" w:cs="Times New Roman"/>
          <w:kern w:val="2"/>
          <w:szCs w:val="24"/>
          <w:lang w:eastAsia="zh-CN"/>
        </w:rPr>
        <w:t>锡环委办</w:t>
      </w:r>
      <w:proofErr w:type="gramEnd"/>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2020</w:t>
      </w:r>
      <w:r w:rsidR="00B11F48" w:rsidRPr="00087ECB">
        <w:rPr>
          <w:rFonts w:ascii="Times New Roman" w:eastAsia="仿宋_GB2312" w:hAnsi="Times New Roman" w:cs="Times New Roman"/>
          <w:kern w:val="2"/>
          <w:szCs w:val="24"/>
          <w:lang w:eastAsia="zh-CN"/>
        </w:rPr>
        <w:t>〕</w:t>
      </w:r>
      <w:r w:rsidR="00B11F48" w:rsidRPr="00087ECB">
        <w:rPr>
          <w:rFonts w:ascii="Times New Roman" w:eastAsia="仿宋_GB2312" w:hAnsi="Times New Roman" w:cs="Times New Roman"/>
          <w:kern w:val="2"/>
          <w:szCs w:val="24"/>
          <w:lang w:eastAsia="zh-CN"/>
        </w:rPr>
        <w:t>40</w:t>
      </w:r>
      <w:r w:rsidR="00B11F48" w:rsidRPr="00087ECB">
        <w:rPr>
          <w:rFonts w:ascii="Times New Roman" w:eastAsia="仿宋_GB2312" w:hAnsi="Times New Roman" w:cs="Times New Roman"/>
          <w:kern w:val="2"/>
          <w:szCs w:val="24"/>
          <w:lang w:eastAsia="zh-CN"/>
        </w:rPr>
        <w:t>号）</w:t>
      </w:r>
      <w:r w:rsidR="00996226" w:rsidRPr="00087ECB">
        <w:rPr>
          <w:rFonts w:ascii="Times New Roman" w:eastAsia="仿宋_GB2312" w:hAnsi="Times New Roman" w:cs="Times New Roman"/>
          <w:spacing w:val="-12"/>
          <w:lang w:eastAsia="zh-CN"/>
        </w:rPr>
        <w:t>等规划</w:t>
      </w:r>
      <w:r w:rsidR="00796C02" w:rsidRPr="00087ECB">
        <w:rPr>
          <w:rFonts w:ascii="Times New Roman" w:eastAsia="仿宋_GB2312" w:hAnsi="Times New Roman" w:cs="Times New Roman"/>
          <w:spacing w:val="-12"/>
          <w:lang w:eastAsia="zh-CN"/>
        </w:rPr>
        <w:t>和文件</w:t>
      </w:r>
      <w:r w:rsidR="00996226" w:rsidRPr="00087ECB">
        <w:rPr>
          <w:rFonts w:ascii="Times New Roman" w:eastAsia="仿宋_GB2312" w:hAnsi="Times New Roman" w:cs="Times New Roman"/>
          <w:spacing w:val="-10"/>
          <w:lang w:eastAsia="zh-CN"/>
        </w:rPr>
        <w:t>具体要求。因此，在各项污染防治措施切</w:t>
      </w:r>
      <w:r w:rsidR="00996226" w:rsidRPr="00087ECB">
        <w:rPr>
          <w:rFonts w:ascii="Times New Roman" w:eastAsia="仿宋_GB2312" w:hAnsi="Times New Roman" w:cs="Times New Roman"/>
          <w:spacing w:val="-11"/>
          <w:lang w:eastAsia="zh-CN"/>
        </w:rPr>
        <w:t>实得到落实，在生产中严格管理</w:t>
      </w:r>
      <w:r w:rsidR="00796C02" w:rsidRPr="00087ECB">
        <w:rPr>
          <w:rFonts w:ascii="Times New Roman" w:eastAsia="仿宋_GB2312" w:hAnsi="Times New Roman" w:cs="Times New Roman"/>
          <w:spacing w:val="-11"/>
          <w:lang w:eastAsia="zh-CN"/>
        </w:rPr>
        <w:t>的情况下</w:t>
      </w:r>
      <w:r w:rsidR="00996226" w:rsidRPr="00087ECB">
        <w:rPr>
          <w:rFonts w:ascii="Times New Roman" w:eastAsia="仿宋_GB2312" w:hAnsi="Times New Roman" w:cs="Times New Roman"/>
          <w:spacing w:val="-5"/>
          <w:lang w:eastAsia="zh-CN"/>
        </w:rPr>
        <w:t>，</w:t>
      </w:r>
      <w:r w:rsidR="0051259C" w:rsidRPr="00087ECB">
        <w:rPr>
          <w:rFonts w:ascii="Times New Roman" w:eastAsia="仿宋_GB2312" w:hAnsi="Times New Roman" w:cs="Times New Roman"/>
          <w:spacing w:val="-10"/>
          <w:lang w:eastAsia="zh-CN"/>
        </w:rPr>
        <w:t>选址从环境角度分析可行。</w:t>
      </w:r>
    </w:p>
    <w:p w14:paraId="4CA295C8" w14:textId="77777777" w:rsidR="002A123E" w:rsidRPr="00FB1F16" w:rsidRDefault="002A123E" w:rsidP="00B11F48">
      <w:pPr>
        <w:jc w:val="both"/>
        <w:rPr>
          <w:rFonts w:ascii="Times New Roman" w:eastAsia="仿宋_GB2312" w:hAnsi="Times New Roman" w:cs="Times New Roman"/>
          <w:lang w:eastAsia="zh-CN"/>
        </w:rPr>
        <w:sectPr w:rsidR="002A123E" w:rsidRPr="00FB1F16" w:rsidSect="00A74A76">
          <w:pgSz w:w="11910" w:h="16840"/>
          <w:pgMar w:top="1520" w:right="1420" w:bottom="1500" w:left="1540" w:header="0" w:footer="1305" w:gutter="0"/>
          <w:pgNumType w:start="1"/>
          <w:cols w:space="720"/>
        </w:sectPr>
      </w:pPr>
    </w:p>
    <w:p w14:paraId="1458E5F0" w14:textId="77777777" w:rsidR="002A123E" w:rsidRPr="00FB1F16" w:rsidRDefault="002A123E" w:rsidP="00B11F48">
      <w:pPr>
        <w:pStyle w:val="1"/>
        <w:numPr>
          <w:ilvl w:val="0"/>
          <w:numId w:val="6"/>
        </w:numPr>
        <w:tabs>
          <w:tab w:val="left" w:pos="284"/>
        </w:tabs>
        <w:spacing w:before="82"/>
        <w:ind w:left="0" w:firstLine="0"/>
        <w:jc w:val="both"/>
        <w:rPr>
          <w:rFonts w:ascii="Times New Roman" w:eastAsia="仿宋_GB2312" w:hAnsi="Times New Roman" w:cs="Times New Roman"/>
          <w:sz w:val="32"/>
          <w:szCs w:val="32"/>
          <w:lang w:eastAsia="zh-CN"/>
        </w:rPr>
      </w:pPr>
      <w:bookmarkStart w:id="16" w:name="_Toc62678816"/>
      <w:r w:rsidRPr="00FB1F16">
        <w:rPr>
          <w:rFonts w:ascii="Times New Roman" w:eastAsia="仿宋_GB2312" w:hAnsi="Times New Roman" w:cs="Times New Roman"/>
          <w:sz w:val="32"/>
          <w:szCs w:val="32"/>
          <w:lang w:eastAsia="zh-CN"/>
        </w:rPr>
        <w:lastRenderedPageBreak/>
        <w:t>建设项目</w:t>
      </w:r>
      <w:r w:rsidR="00024AA1" w:rsidRPr="00FB1F16">
        <w:rPr>
          <w:rFonts w:ascii="Times New Roman" w:eastAsia="仿宋_GB2312" w:hAnsi="Times New Roman" w:cs="Times New Roman" w:hint="eastAsia"/>
          <w:sz w:val="32"/>
          <w:szCs w:val="32"/>
          <w:lang w:eastAsia="zh-CN"/>
        </w:rPr>
        <w:t>所在地</w:t>
      </w:r>
      <w:r w:rsidRPr="00FB1F16">
        <w:rPr>
          <w:rFonts w:ascii="Times New Roman" w:eastAsia="仿宋_GB2312" w:hAnsi="Times New Roman" w:cs="Times New Roman"/>
          <w:sz w:val="32"/>
          <w:szCs w:val="32"/>
          <w:lang w:eastAsia="zh-CN"/>
        </w:rPr>
        <w:t>环境</w:t>
      </w:r>
      <w:r w:rsidR="00024AA1" w:rsidRPr="00FB1F16">
        <w:rPr>
          <w:rFonts w:ascii="Times New Roman" w:eastAsia="仿宋_GB2312" w:hAnsi="Times New Roman" w:cs="Times New Roman" w:hint="eastAsia"/>
          <w:sz w:val="32"/>
          <w:szCs w:val="32"/>
          <w:lang w:eastAsia="zh-CN"/>
        </w:rPr>
        <w:t>质量</w:t>
      </w:r>
      <w:r w:rsidRPr="00FB1F16">
        <w:rPr>
          <w:rFonts w:ascii="Times New Roman" w:eastAsia="仿宋_GB2312" w:hAnsi="Times New Roman" w:cs="Times New Roman"/>
          <w:sz w:val="32"/>
          <w:szCs w:val="32"/>
          <w:lang w:eastAsia="zh-CN"/>
        </w:rPr>
        <w:t>现状</w:t>
      </w:r>
      <w:bookmarkEnd w:id="16"/>
    </w:p>
    <w:p w14:paraId="0E60D553" w14:textId="578A660F" w:rsidR="004B1137" w:rsidRPr="00087ECB" w:rsidRDefault="004E5A08" w:rsidP="00087ECB">
      <w:pPr>
        <w:spacing w:line="500" w:lineRule="exact"/>
        <w:ind w:firstLineChars="200" w:firstLine="560"/>
        <w:jc w:val="both"/>
        <w:rPr>
          <w:rFonts w:ascii="Times New Roman" w:eastAsia="仿宋_GB2312" w:hAnsi="Times New Roman" w:cs="Times New Roman"/>
          <w:sz w:val="28"/>
          <w:szCs w:val="28"/>
          <w:lang w:eastAsia="zh-CN"/>
        </w:rPr>
      </w:pPr>
      <w:r w:rsidRPr="00087ECB">
        <w:rPr>
          <w:rFonts w:ascii="Times New Roman" w:eastAsia="仿宋_GB2312" w:hAnsi="Times New Roman" w:cs="Times New Roman"/>
          <w:sz w:val="28"/>
          <w:szCs w:val="28"/>
          <w:lang w:eastAsia="zh-CN"/>
        </w:rPr>
        <w:t>大气环境：</w:t>
      </w:r>
      <w:r w:rsidR="00087ECB" w:rsidRPr="00087ECB">
        <w:rPr>
          <w:rFonts w:ascii="Times New Roman" w:eastAsia="仿宋_GB2312" w:hAnsi="Times New Roman" w:cs="Times New Roman"/>
          <w:sz w:val="28"/>
          <w:szCs w:val="28"/>
          <w:shd w:val="clear" w:color="auto" w:fill="FFFFFF" w:themeFill="background1"/>
          <w:lang w:eastAsia="zh-CN"/>
        </w:rPr>
        <w:t>根据《</w:t>
      </w:r>
      <w:r w:rsidR="00087ECB" w:rsidRPr="00087ECB">
        <w:rPr>
          <w:rFonts w:ascii="Times New Roman" w:eastAsia="仿宋_GB2312" w:hAnsi="Times New Roman" w:cs="Times New Roman"/>
          <w:sz w:val="28"/>
          <w:szCs w:val="28"/>
          <w:shd w:val="clear" w:color="auto" w:fill="FFFFFF" w:themeFill="background1"/>
          <w:lang w:eastAsia="zh-CN"/>
        </w:rPr>
        <w:t>2022</w:t>
      </w:r>
      <w:r w:rsidR="00087ECB" w:rsidRPr="00087ECB">
        <w:rPr>
          <w:rFonts w:ascii="Times New Roman" w:eastAsia="仿宋_GB2312" w:hAnsi="Times New Roman" w:cs="Times New Roman"/>
          <w:sz w:val="28"/>
          <w:szCs w:val="28"/>
          <w:shd w:val="clear" w:color="auto" w:fill="FFFFFF" w:themeFill="background1"/>
          <w:lang w:eastAsia="zh-CN"/>
        </w:rPr>
        <w:t>年度无锡市生态环境状况公报》，</w:t>
      </w:r>
      <w:r w:rsidR="00087ECB" w:rsidRPr="00087ECB">
        <w:rPr>
          <w:rFonts w:ascii="Times New Roman" w:eastAsia="仿宋_GB2312" w:hAnsi="Times New Roman" w:cs="Times New Roman"/>
          <w:sz w:val="28"/>
          <w:szCs w:val="28"/>
          <w:shd w:val="clear" w:color="auto" w:fill="FFFFFF" w:themeFill="background1"/>
          <w:lang w:eastAsia="zh-CN"/>
        </w:rPr>
        <w:t>2022</w:t>
      </w:r>
      <w:r w:rsidR="00087ECB" w:rsidRPr="00087ECB">
        <w:rPr>
          <w:rFonts w:ascii="Times New Roman" w:eastAsia="仿宋_GB2312" w:hAnsi="Times New Roman" w:cs="Times New Roman"/>
          <w:sz w:val="28"/>
          <w:szCs w:val="28"/>
          <w:shd w:val="clear" w:color="auto" w:fill="FFFFFF" w:themeFill="background1"/>
          <w:lang w:eastAsia="zh-CN"/>
        </w:rPr>
        <w:t>年全市环境空气中细颗粒物（</w:t>
      </w:r>
      <w:r w:rsidR="00087ECB" w:rsidRPr="00087ECB">
        <w:rPr>
          <w:rFonts w:ascii="Times New Roman" w:eastAsia="仿宋_GB2312" w:hAnsi="Times New Roman" w:cs="Times New Roman"/>
          <w:sz w:val="28"/>
          <w:szCs w:val="28"/>
          <w:shd w:val="clear" w:color="auto" w:fill="FFFFFF" w:themeFill="background1"/>
          <w:lang w:eastAsia="zh-CN"/>
        </w:rPr>
        <w:t>PM</w:t>
      </w:r>
      <w:r w:rsidR="00087ECB" w:rsidRPr="00087ECB">
        <w:rPr>
          <w:rFonts w:ascii="Times New Roman" w:eastAsia="仿宋_GB2312" w:hAnsi="Times New Roman" w:cs="Times New Roman"/>
          <w:sz w:val="28"/>
          <w:szCs w:val="28"/>
          <w:shd w:val="clear" w:color="auto" w:fill="FFFFFF" w:themeFill="background1"/>
          <w:vertAlign w:val="subscript"/>
          <w:lang w:eastAsia="zh-CN"/>
        </w:rPr>
        <w:t>2.5</w:t>
      </w:r>
      <w:r w:rsidR="00087ECB" w:rsidRPr="00087ECB">
        <w:rPr>
          <w:rFonts w:ascii="Times New Roman" w:eastAsia="仿宋_GB2312" w:hAnsi="Times New Roman" w:cs="Times New Roman"/>
          <w:sz w:val="28"/>
          <w:szCs w:val="28"/>
          <w:shd w:val="clear" w:color="auto" w:fill="FFFFFF" w:themeFill="background1"/>
          <w:lang w:eastAsia="zh-CN"/>
        </w:rPr>
        <w:t>）、可吸入颗粒物（</w:t>
      </w:r>
      <w:r w:rsidR="00087ECB" w:rsidRPr="00087ECB">
        <w:rPr>
          <w:rFonts w:ascii="Times New Roman" w:eastAsia="仿宋_GB2312" w:hAnsi="Times New Roman" w:cs="Times New Roman"/>
          <w:sz w:val="28"/>
          <w:szCs w:val="28"/>
          <w:shd w:val="clear" w:color="auto" w:fill="FFFFFF" w:themeFill="background1"/>
          <w:lang w:eastAsia="zh-CN"/>
        </w:rPr>
        <w:t>PM</w:t>
      </w:r>
      <w:r w:rsidR="00087ECB" w:rsidRPr="00087ECB">
        <w:rPr>
          <w:rFonts w:ascii="Times New Roman" w:eastAsia="仿宋_GB2312" w:hAnsi="Times New Roman" w:cs="Times New Roman"/>
          <w:sz w:val="28"/>
          <w:szCs w:val="28"/>
          <w:shd w:val="clear" w:color="auto" w:fill="FFFFFF" w:themeFill="background1"/>
          <w:vertAlign w:val="subscript"/>
          <w:lang w:eastAsia="zh-CN"/>
        </w:rPr>
        <w:t>10</w:t>
      </w:r>
      <w:r w:rsidR="00087ECB" w:rsidRPr="00087ECB">
        <w:rPr>
          <w:rFonts w:ascii="Times New Roman" w:eastAsia="仿宋_GB2312" w:hAnsi="Times New Roman" w:cs="Times New Roman"/>
          <w:sz w:val="28"/>
          <w:szCs w:val="28"/>
          <w:shd w:val="clear" w:color="auto" w:fill="FFFFFF" w:themeFill="background1"/>
          <w:lang w:eastAsia="zh-CN"/>
        </w:rPr>
        <w:t>）、二氧化氮</w:t>
      </w:r>
      <w:r w:rsidR="00087ECB" w:rsidRPr="00087ECB">
        <w:rPr>
          <w:rFonts w:ascii="Times New Roman" w:eastAsia="仿宋_GB2312" w:hAnsi="Times New Roman" w:cs="Times New Roman"/>
          <w:sz w:val="28"/>
          <w:szCs w:val="28"/>
          <w:shd w:val="clear" w:color="auto" w:fill="FFFFFF" w:themeFill="background1"/>
          <w:lang w:eastAsia="zh-CN"/>
        </w:rPr>
        <w:t xml:space="preserve"> </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NO</w:t>
      </w:r>
      <w:r w:rsidR="00087ECB" w:rsidRPr="00087ECB">
        <w:rPr>
          <w:rFonts w:ascii="Times New Roman" w:eastAsia="仿宋_GB2312" w:hAnsi="Times New Roman" w:cs="Times New Roman"/>
          <w:sz w:val="28"/>
          <w:szCs w:val="28"/>
          <w:shd w:val="clear" w:color="auto" w:fill="FFFFFF" w:themeFill="background1"/>
          <w:vertAlign w:val="subscript"/>
          <w:lang w:eastAsia="zh-CN"/>
        </w:rPr>
        <w:t>2</w:t>
      </w:r>
      <w:r w:rsidR="00087ECB" w:rsidRPr="00087ECB">
        <w:rPr>
          <w:rFonts w:ascii="Times New Roman" w:eastAsia="仿宋_GB2312" w:hAnsi="Times New Roman" w:cs="Times New Roman"/>
          <w:sz w:val="28"/>
          <w:szCs w:val="28"/>
          <w:shd w:val="clear" w:color="auto" w:fill="FFFFFF" w:themeFill="background1"/>
          <w:lang w:eastAsia="zh-CN"/>
        </w:rPr>
        <w:t>）年均浓度分别为</w:t>
      </w:r>
      <w:r w:rsidR="00087ECB" w:rsidRPr="00087ECB">
        <w:rPr>
          <w:rFonts w:ascii="Times New Roman" w:eastAsia="仿宋_GB2312" w:hAnsi="Times New Roman" w:cs="Times New Roman"/>
          <w:sz w:val="28"/>
          <w:szCs w:val="28"/>
          <w:shd w:val="clear" w:color="auto" w:fill="FFFFFF" w:themeFill="background1"/>
          <w:lang w:eastAsia="zh-CN"/>
        </w:rPr>
        <w:t>28</w:t>
      </w:r>
      <w:r w:rsidR="00087ECB" w:rsidRPr="00087ECB">
        <w:rPr>
          <w:rFonts w:ascii="Times New Roman" w:eastAsia="仿宋_GB2312" w:hAnsi="Times New Roman" w:cs="Times New Roman"/>
          <w:sz w:val="28"/>
          <w:szCs w:val="28"/>
          <w:shd w:val="clear" w:color="auto" w:fill="FFFFFF" w:themeFill="background1"/>
          <w:lang w:eastAsia="zh-CN"/>
        </w:rPr>
        <w:t>微克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w:t>
      </w:r>
      <w:r w:rsidR="00087ECB" w:rsidRPr="00087ECB">
        <w:rPr>
          <w:rFonts w:ascii="Times New Roman" w:eastAsia="仿宋_GB2312" w:hAnsi="Times New Roman" w:cs="Times New Roman"/>
          <w:sz w:val="28"/>
          <w:szCs w:val="28"/>
          <w:shd w:val="clear" w:color="auto" w:fill="FFFFFF" w:themeFill="background1"/>
          <w:lang w:eastAsia="zh-CN"/>
        </w:rPr>
        <w:t xml:space="preserve">49 </w:t>
      </w:r>
      <w:r w:rsidR="00087ECB" w:rsidRPr="00087ECB">
        <w:rPr>
          <w:rFonts w:ascii="Times New Roman" w:eastAsia="仿宋_GB2312" w:hAnsi="Times New Roman" w:cs="Times New Roman"/>
          <w:sz w:val="28"/>
          <w:szCs w:val="28"/>
          <w:shd w:val="clear" w:color="auto" w:fill="FFFFFF" w:themeFill="background1"/>
          <w:lang w:eastAsia="zh-CN"/>
        </w:rPr>
        <w:t>微克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立方米和</w:t>
      </w:r>
      <w:r w:rsidR="00087ECB" w:rsidRPr="00087ECB">
        <w:rPr>
          <w:rFonts w:ascii="Times New Roman" w:eastAsia="仿宋_GB2312" w:hAnsi="Times New Roman" w:cs="Times New Roman"/>
          <w:sz w:val="28"/>
          <w:szCs w:val="28"/>
          <w:shd w:val="clear" w:color="auto" w:fill="FFFFFF" w:themeFill="background1"/>
          <w:lang w:eastAsia="zh-CN"/>
        </w:rPr>
        <w:t>26</w:t>
      </w:r>
      <w:r w:rsidR="00087ECB" w:rsidRPr="00087ECB">
        <w:rPr>
          <w:rFonts w:ascii="Times New Roman" w:eastAsia="仿宋_GB2312" w:hAnsi="Times New Roman" w:cs="Times New Roman"/>
          <w:sz w:val="28"/>
          <w:szCs w:val="28"/>
          <w:shd w:val="clear" w:color="auto" w:fill="FFFFFF" w:themeFill="background1"/>
          <w:lang w:eastAsia="zh-CN"/>
        </w:rPr>
        <w:t>微克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立方米，同比分别下降</w:t>
      </w:r>
      <w:r w:rsidR="00087ECB" w:rsidRPr="00087ECB">
        <w:rPr>
          <w:rFonts w:ascii="Times New Roman" w:eastAsia="仿宋_GB2312" w:hAnsi="Times New Roman" w:cs="Times New Roman"/>
          <w:sz w:val="28"/>
          <w:szCs w:val="28"/>
          <w:shd w:val="clear" w:color="auto" w:fill="FFFFFF" w:themeFill="background1"/>
          <w:lang w:eastAsia="zh-CN"/>
        </w:rPr>
        <w:t>3.4%</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9.3%</w:t>
      </w:r>
      <w:r w:rsidR="00087ECB" w:rsidRPr="00087ECB">
        <w:rPr>
          <w:rFonts w:ascii="Times New Roman" w:eastAsia="仿宋_GB2312" w:hAnsi="Times New Roman" w:cs="Times New Roman"/>
          <w:sz w:val="28"/>
          <w:szCs w:val="28"/>
          <w:shd w:val="clear" w:color="auto" w:fill="FFFFFF" w:themeFill="background1"/>
          <w:lang w:eastAsia="zh-CN"/>
        </w:rPr>
        <w:t>和</w:t>
      </w:r>
      <w:r w:rsidR="00087ECB" w:rsidRPr="00087ECB">
        <w:rPr>
          <w:rFonts w:ascii="Times New Roman" w:eastAsia="仿宋_GB2312" w:hAnsi="Times New Roman" w:cs="Times New Roman"/>
          <w:sz w:val="28"/>
          <w:szCs w:val="28"/>
          <w:shd w:val="clear" w:color="auto" w:fill="FFFFFF" w:themeFill="background1"/>
          <w:lang w:eastAsia="zh-CN"/>
        </w:rPr>
        <w:t>23.5%</w:t>
      </w:r>
      <w:r w:rsidR="00087ECB" w:rsidRPr="00087ECB">
        <w:rPr>
          <w:rFonts w:ascii="Times New Roman" w:eastAsia="仿宋_GB2312" w:hAnsi="Times New Roman" w:cs="Times New Roman"/>
          <w:sz w:val="28"/>
          <w:szCs w:val="28"/>
          <w:shd w:val="clear" w:color="auto" w:fill="FFFFFF" w:themeFill="background1"/>
          <w:lang w:eastAsia="zh-CN"/>
        </w:rPr>
        <w:t>；一氧化碳（</w:t>
      </w:r>
      <w:r w:rsidR="00087ECB" w:rsidRPr="00087ECB">
        <w:rPr>
          <w:rFonts w:ascii="Times New Roman" w:eastAsia="仿宋_GB2312" w:hAnsi="Times New Roman" w:cs="Times New Roman"/>
          <w:sz w:val="28"/>
          <w:szCs w:val="28"/>
          <w:shd w:val="clear" w:color="auto" w:fill="FFFFFF" w:themeFill="background1"/>
          <w:lang w:eastAsia="zh-CN"/>
        </w:rPr>
        <w:t>CO</w:t>
      </w:r>
      <w:r w:rsidR="00087ECB" w:rsidRPr="00087ECB">
        <w:rPr>
          <w:rFonts w:ascii="Times New Roman" w:eastAsia="仿宋_GB2312" w:hAnsi="Times New Roman" w:cs="Times New Roman"/>
          <w:sz w:val="28"/>
          <w:szCs w:val="28"/>
          <w:shd w:val="clear" w:color="auto" w:fill="FFFFFF" w:themeFill="background1"/>
          <w:lang w:eastAsia="zh-CN"/>
        </w:rPr>
        <w:t>）年均浓度为</w:t>
      </w:r>
      <w:r w:rsidR="00087ECB" w:rsidRPr="00087ECB">
        <w:rPr>
          <w:rFonts w:ascii="Times New Roman" w:eastAsia="仿宋_GB2312" w:hAnsi="Times New Roman" w:cs="Times New Roman"/>
          <w:sz w:val="28"/>
          <w:szCs w:val="28"/>
          <w:shd w:val="clear" w:color="auto" w:fill="FFFFFF" w:themeFill="background1"/>
          <w:lang w:eastAsia="zh-CN"/>
        </w:rPr>
        <w:t>1.1</w:t>
      </w:r>
      <w:r w:rsidR="00087ECB" w:rsidRPr="00087ECB">
        <w:rPr>
          <w:rFonts w:ascii="Times New Roman" w:eastAsia="仿宋_GB2312" w:hAnsi="Times New Roman" w:cs="Times New Roman"/>
          <w:sz w:val="28"/>
          <w:szCs w:val="28"/>
          <w:shd w:val="clear" w:color="auto" w:fill="FFFFFF" w:themeFill="background1"/>
          <w:lang w:eastAsia="zh-CN"/>
        </w:rPr>
        <w:t>毫克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立方米，同比持平；臭氧</w:t>
      </w:r>
      <w:proofErr w:type="gramStart"/>
      <w:r w:rsidR="00087ECB" w:rsidRPr="00087ECB">
        <w:rPr>
          <w:rFonts w:ascii="Times New Roman" w:eastAsia="仿宋_GB2312" w:hAnsi="Times New Roman" w:cs="Times New Roman"/>
          <w:sz w:val="28"/>
          <w:szCs w:val="28"/>
          <w:shd w:val="clear" w:color="auto" w:fill="FFFFFF" w:themeFill="background1"/>
          <w:lang w:eastAsia="zh-CN"/>
        </w:rPr>
        <w:t>九十百</w:t>
      </w:r>
      <w:proofErr w:type="gramEnd"/>
      <w:r w:rsidR="00087ECB" w:rsidRPr="00087ECB">
        <w:rPr>
          <w:rFonts w:ascii="Times New Roman" w:eastAsia="仿宋_GB2312" w:hAnsi="Times New Roman" w:cs="Times New Roman"/>
          <w:sz w:val="28"/>
          <w:szCs w:val="28"/>
          <w:shd w:val="clear" w:color="auto" w:fill="FFFFFF" w:themeFill="background1"/>
          <w:lang w:eastAsia="zh-CN"/>
        </w:rPr>
        <w:t>分位浓度（</w:t>
      </w:r>
      <w:r w:rsidR="00087ECB" w:rsidRPr="00087ECB">
        <w:rPr>
          <w:rFonts w:ascii="Times New Roman" w:eastAsia="仿宋_GB2312" w:hAnsi="Times New Roman" w:cs="Times New Roman"/>
          <w:sz w:val="28"/>
          <w:szCs w:val="28"/>
          <w:shd w:val="clear" w:color="auto" w:fill="FFFFFF" w:themeFill="background1"/>
          <w:lang w:eastAsia="zh-CN"/>
        </w:rPr>
        <w:t>O</w:t>
      </w:r>
      <w:r w:rsidR="00087ECB" w:rsidRPr="00087ECB">
        <w:rPr>
          <w:rFonts w:ascii="Times New Roman" w:eastAsia="仿宋_GB2312" w:hAnsi="Times New Roman" w:cs="Times New Roman"/>
          <w:sz w:val="28"/>
          <w:szCs w:val="28"/>
          <w:shd w:val="clear" w:color="auto" w:fill="FFFFFF" w:themeFill="background1"/>
          <w:vertAlign w:val="subscript"/>
          <w:lang w:eastAsia="zh-CN"/>
        </w:rPr>
        <w:t>3</w:t>
      </w:r>
      <w:r w:rsidR="00087ECB" w:rsidRPr="00087ECB">
        <w:rPr>
          <w:rFonts w:ascii="Times New Roman" w:eastAsia="仿宋_GB2312" w:hAnsi="Times New Roman" w:cs="Times New Roman"/>
          <w:sz w:val="28"/>
          <w:szCs w:val="28"/>
          <w:shd w:val="clear" w:color="auto" w:fill="FFFFFF" w:themeFill="background1"/>
          <w:lang w:eastAsia="zh-CN"/>
        </w:rPr>
        <w:t>-90per</w:t>
      </w:r>
      <w:r w:rsidR="00087ECB" w:rsidRPr="00087ECB">
        <w:rPr>
          <w:rFonts w:ascii="Times New Roman" w:eastAsia="仿宋_GB2312" w:hAnsi="Times New Roman" w:cs="Times New Roman"/>
          <w:sz w:val="28"/>
          <w:szCs w:val="28"/>
          <w:shd w:val="clear" w:color="auto" w:fill="FFFFFF" w:themeFill="background1"/>
          <w:lang w:eastAsia="zh-CN"/>
        </w:rPr>
        <w:t>）和二氧化硫（</w:t>
      </w:r>
      <w:r w:rsidR="00087ECB" w:rsidRPr="00087ECB">
        <w:rPr>
          <w:rFonts w:ascii="Times New Roman" w:eastAsia="仿宋_GB2312" w:hAnsi="Times New Roman" w:cs="Times New Roman"/>
          <w:sz w:val="28"/>
          <w:szCs w:val="28"/>
          <w:shd w:val="clear" w:color="auto" w:fill="FFFFFF" w:themeFill="background1"/>
          <w:lang w:eastAsia="zh-CN"/>
        </w:rPr>
        <w:t>SO</w:t>
      </w:r>
      <w:r w:rsidR="00087ECB" w:rsidRPr="00087ECB">
        <w:rPr>
          <w:rFonts w:ascii="Times New Roman" w:eastAsia="仿宋_GB2312" w:hAnsi="Times New Roman" w:cs="Times New Roman"/>
          <w:sz w:val="28"/>
          <w:szCs w:val="28"/>
          <w:shd w:val="clear" w:color="auto" w:fill="FFFFFF" w:themeFill="background1"/>
          <w:vertAlign w:val="subscript"/>
          <w:lang w:eastAsia="zh-CN"/>
        </w:rPr>
        <w:t>2</w:t>
      </w:r>
      <w:r w:rsidR="00087ECB" w:rsidRPr="00087ECB">
        <w:rPr>
          <w:rFonts w:ascii="Times New Roman" w:eastAsia="仿宋_GB2312" w:hAnsi="Times New Roman" w:cs="Times New Roman"/>
          <w:sz w:val="28"/>
          <w:szCs w:val="28"/>
          <w:shd w:val="clear" w:color="auto" w:fill="FFFFFF" w:themeFill="background1"/>
          <w:lang w:eastAsia="zh-CN"/>
        </w:rPr>
        <w:t>）年均浓度为</w:t>
      </w:r>
      <w:r w:rsidR="00087ECB" w:rsidRPr="00087ECB">
        <w:rPr>
          <w:rFonts w:ascii="Times New Roman" w:eastAsia="仿宋_GB2312" w:hAnsi="Times New Roman" w:cs="Times New Roman"/>
          <w:sz w:val="28"/>
          <w:szCs w:val="28"/>
          <w:shd w:val="clear" w:color="auto" w:fill="FFFFFF" w:themeFill="background1"/>
          <w:lang w:eastAsia="zh-CN"/>
        </w:rPr>
        <w:t>179</w:t>
      </w:r>
      <w:r w:rsidR="00087ECB" w:rsidRPr="00087ECB">
        <w:rPr>
          <w:rFonts w:ascii="Times New Roman" w:eastAsia="仿宋_GB2312" w:hAnsi="Times New Roman" w:cs="Times New Roman"/>
          <w:sz w:val="28"/>
          <w:szCs w:val="28"/>
          <w:shd w:val="clear" w:color="auto" w:fill="FFFFFF" w:themeFill="background1"/>
          <w:lang w:eastAsia="zh-CN"/>
        </w:rPr>
        <w:t>微克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立方米和</w:t>
      </w:r>
      <w:r w:rsidR="00087ECB" w:rsidRPr="00087ECB">
        <w:rPr>
          <w:rFonts w:ascii="Times New Roman" w:eastAsia="仿宋_GB2312" w:hAnsi="Times New Roman" w:cs="Times New Roman"/>
          <w:sz w:val="28"/>
          <w:szCs w:val="28"/>
          <w:shd w:val="clear" w:color="auto" w:fill="FFFFFF" w:themeFill="background1"/>
          <w:lang w:eastAsia="zh-CN"/>
        </w:rPr>
        <w:t>8</w:t>
      </w:r>
      <w:r w:rsidR="00087ECB" w:rsidRPr="00087ECB">
        <w:rPr>
          <w:rFonts w:ascii="Times New Roman" w:eastAsia="仿宋_GB2312" w:hAnsi="Times New Roman" w:cs="Times New Roman"/>
          <w:sz w:val="28"/>
          <w:szCs w:val="28"/>
          <w:shd w:val="clear" w:color="auto" w:fill="FFFFFF" w:themeFill="background1"/>
          <w:lang w:eastAsia="zh-CN"/>
        </w:rPr>
        <w:t>微克</w:t>
      </w:r>
      <w:r w:rsidR="00087ECB" w:rsidRPr="00087ECB">
        <w:rPr>
          <w:rFonts w:ascii="Times New Roman" w:eastAsia="仿宋_GB2312" w:hAnsi="Times New Roman" w:cs="Times New Roman"/>
          <w:sz w:val="28"/>
          <w:szCs w:val="28"/>
          <w:shd w:val="clear" w:color="auto" w:fill="FFFFFF" w:themeFill="background1"/>
          <w:lang w:eastAsia="zh-CN"/>
        </w:rPr>
        <w:t>/</w:t>
      </w:r>
      <w:r w:rsidR="00087ECB" w:rsidRPr="00087ECB">
        <w:rPr>
          <w:rFonts w:ascii="Times New Roman" w:eastAsia="仿宋_GB2312" w:hAnsi="Times New Roman" w:cs="Times New Roman"/>
          <w:sz w:val="28"/>
          <w:szCs w:val="28"/>
          <w:shd w:val="clear" w:color="auto" w:fill="FFFFFF" w:themeFill="background1"/>
          <w:lang w:eastAsia="zh-CN"/>
        </w:rPr>
        <w:t>立方米，同比上升</w:t>
      </w:r>
      <w:r w:rsidR="00087ECB" w:rsidRPr="00087ECB">
        <w:rPr>
          <w:rFonts w:ascii="Times New Roman" w:eastAsia="仿宋_GB2312" w:hAnsi="Times New Roman" w:cs="Times New Roman"/>
          <w:sz w:val="28"/>
          <w:szCs w:val="28"/>
          <w:shd w:val="clear" w:color="auto" w:fill="FFFFFF" w:themeFill="background1"/>
          <w:lang w:eastAsia="zh-CN"/>
        </w:rPr>
        <w:t>2.3%</w:t>
      </w:r>
      <w:r w:rsidR="00087ECB" w:rsidRPr="00087ECB">
        <w:rPr>
          <w:rFonts w:ascii="Times New Roman" w:eastAsia="仿宋_GB2312" w:hAnsi="Times New Roman" w:cs="Times New Roman"/>
          <w:sz w:val="28"/>
          <w:szCs w:val="28"/>
          <w:shd w:val="clear" w:color="auto" w:fill="FFFFFF" w:themeFill="background1"/>
          <w:lang w:eastAsia="zh-CN"/>
        </w:rPr>
        <w:t>和</w:t>
      </w:r>
      <w:r w:rsidR="00087ECB" w:rsidRPr="00087ECB">
        <w:rPr>
          <w:rFonts w:ascii="Times New Roman" w:eastAsia="仿宋_GB2312" w:hAnsi="Times New Roman" w:cs="Times New Roman"/>
          <w:sz w:val="28"/>
          <w:szCs w:val="28"/>
          <w:shd w:val="clear" w:color="auto" w:fill="FFFFFF" w:themeFill="background1"/>
          <w:lang w:eastAsia="zh-CN"/>
        </w:rPr>
        <w:t>14.3%</w:t>
      </w:r>
      <w:r w:rsidR="00087ECB" w:rsidRPr="00087ECB">
        <w:rPr>
          <w:rFonts w:ascii="Times New Roman" w:eastAsia="仿宋_GB2312" w:hAnsi="Times New Roman" w:cs="Times New Roman"/>
          <w:sz w:val="28"/>
          <w:szCs w:val="28"/>
          <w:shd w:val="clear" w:color="auto" w:fill="FFFFFF" w:themeFill="background1"/>
          <w:lang w:eastAsia="zh-CN"/>
        </w:rPr>
        <w:t>。其中，按照《环境空气质量标准》（</w:t>
      </w:r>
      <w:r w:rsidR="00087ECB" w:rsidRPr="00087ECB">
        <w:rPr>
          <w:rFonts w:ascii="Times New Roman" w:eastAsia="仿宋_GB2312" w:hAnsi="Times New Roman" w:cs="Times New Roman"/>
          <w:sz w:val="28"/>
          <w:szCs w:val="28"/>
          <w:shd w:val="clear" w:color="auto" w:fill="FFFFFF" w:themeFill="background1"/>
          <w:lang w:eastAsia="zh-CN"/>
        </w:rPr>
        <w:t>GB 3095-2012</w:t>
      </w:r>
      <w:r w:rsidR="00087ECB" w:rsidRPr="00087ECB">
        <w:rPr>
          <w:rFonts w:ascii="Times New Roman" w:eastAsia="仿宋_GB2312" w:hAnsi="Times New Roman" w:cs="Times New Roman"/>
          <w:sz w:val="28"/>
          <w:szCs w:val="28"/>
          <w:shd w:val="clear" w:color="auto" w:fill="FFFFFF" w:themeFill="background1"/>
          <w:lang w:eastAsia="zh-CN"/>
        </w:rPr>
        <w:t>）二级标准进行年度评价，</w:t>
      </w:r>
      <w:proofErr w:type="gramStart"/>
      <w:r w:rsidR="00087ECB" w:rsidRPr="00087ECB">
        <w:rPr>
          <w:rFonts w:ascii="Times New Roman" w:eastAsia="仿宋_GB2312" w:hAnsi="Times New Roman" w:cs="Times New Roman"/>
          <w:sz w:val="28"/>
          <w:szCs w:val="28"/>
          <w:shd w:val="clear" w:color="auto" w:fill="FFFFFF" w:themeFill="background1"/>
          <w:lang w:eastAsia="zh-CN"/>
        </w:rPr>
        <w:t>锡山区</w:t>
      </w:r>
      <w:proofErr w:type="gramEnd"/>
      <w:r w:rsidR="00087ECB" w:rsidRPr="00087ECB">
        <w:rPr>
          <w:rFonts w:ascii="Times New Roman" w:eastAsia="仿宋_GB2312" w:hAnsi="Times New Roman" w:cs="Times New Roman"/>
          <w:sz w:val="28"/>
          <w:szCs w:val="28"/>
          <w:shd w:val="clear" w:color="auto" w:fill="FFFFFF" w:themeFill="background1"/>
          <w:lang w:eastAsia="zh-CN"/>
        </w:rPr>
        <w:t>主要不达标因子为臭氧。</w:t>
      </w:r>
      <w:r w:rsidR="00087ECB" w:rsidRPr="00087ECB">
        <w:rPr>
          <w:rFonts w:ascii="Times New Roman" w:eastAsia="仿宋_GB2312" w:hAnsi="Times New Roman" w:cs="Times New Roman"/>
          <w:snapToGrid w:val="0"/>
          <w:sz w:val="28"/>
          <w:szCs w:val="28"/>
          <w:lang w:eastAsia="zh-CN"/>
        </w:rPr>
        <w:t>针对此问题，</w:t>
      </w:r>
      <w:r w:rsidR="00087ECB" w:rsidRPr="00087ECB">
        <w:rPr>
          <w:rFonts w:ascii="Times New Roman" w:eastAsia="仿宋_GB2312" w:hAnsi="Times New Roman" w:cs="Times New Roman"/>
          <w:sz w:val="28"/>
          <w:szCs w:val="28"/>
          <w:shd w:val="clear" w:color="auto" w:fill="FFFFFF" w:themeFill="background1"/>
          <w:lang w:eastAsia="zh-CN"/>
        </w:rPr>
        <w:t>《无锡市大气环境质量限期达标规划》（</w:t>
      </w:r>
      <w:r w:rsidR="00087ECB" w:rsidRPr="00087ECB">
        <w:rPr>
          <w:rFonts w:ascii="Times New Roman" w:eastAsia="仿宋_GB2312" w:hAnsi="Times New Roman" w:cs="Times New Roman"/>
          <w:sz w:val="28"/>
          <w:szCs w:val="28"/>
          <w:shd w:val="clear" w:color="auto" w:fill="FFFFFF" w:themeFill="background1"/>
          <w:lang w:eastAsia="zh-CN"/>
        </w:rPr>
        <w:t>2018-2025</w:t>
      </w:r>
      <w:r w:rsidR="00087ECB" w:rsidRPr="00087ECB">
        <w:rPr>
          <w:rFonts w:ascii="Times New Roman" w:eastAsia="仿宋_GB2312" w:hAnsi="Times New Roman" w:cs="Times New Roman"/>
          <w:sz w:val="28"/>
          <w:szCs w:val="28"/>
          <w:shd w:val="clear" w:color="auto" w:fill="FFFFFF" w:themeFill="background1"/>
          <w:lang w:eastAsia="zh-CN"/>
        </w:rPr>
        <w:t>）已经开始施行，预计规划年</w:t>
      </w:r>
      <w:r w:rsidR="00087ECB" w:rsidRPr="00087ECB">
        <w:rPr>
          <w:rFonts w:ascii="Times New Roman" w:eastAsia="仿宋_GB2312" w:hAnsi="Times New Roman" w:cs="Times New Roman"/>
          <w:sz w:val="28"/>
          <w:szCs w:val="28"/>
          <w:shd w:val="clear" w:color="auto" w:fill="FFFFFF" w:themeFill="background1"/>
          <w:lang w:eastAsia="zh-CN"/>
        </w:rPr>
        <w:t>2025</w:t>
      </w:r>
      <w:r w:rsidR="00087ECB" w:rsidRPr="00087ECB">
        <w:rPr>
          <w:rFonts w:ascii="Times New Roman" w:eastAsia="仿宋_GB2312" w:hAnsi="Times New Roman" w:cs="Times New Roman"/>
          <w:sz w:val="28"/>
          <w:szCs w:val="28"/>
          <w:shd w:val="clear" w:color="auto" w:fill="FFFFFF" w:themeFill="background1"/>
          <w:lang w:eastAsia="zh-CN"/>
        </w:rPr>
        <w:t>年，项目区域可以基本实现达标。根据预测结果，本项目大气污染物排放不会改变达标规划目标。本次评价部分引用了无锡华晟光</w:t>
      </w:r>
      <w:proofErr w:type="gramStart"/>
      <w:r w:rsidR="00087ECB" w:rsidRPr="00087ECB">
        <w:rPr>
          <w:rFonts w:ascii="Times New Roman" w:eastAsia="仿宋_GB2312" w:hAnsi="Times New Roman" w:cs="Times New Roman"/>
          <w:sz w:val="28"/>
          <w:szCs w:val="28"/>
          <w:shd w:val="clear" w:color="auto" w:fill="FFFFFF" w:themeFill="background1"/>
          <w:lang w:eastAsia="zh-CN"/>
        </w:rPr>
        <w:t>伏</w:t>
      </w:r>
      <w:proofErr w:type="gramEnd"/>
      <w:r w:rsidR="00087ECB" w:rsidRPr="00087ECB">
        <w:rPr>
          <w:rFonts w:ascii="Times New Roman" w:eastAsia="仿宋_GB2312" w:hAnsi="Times New Roman" w:cs="Times New Roman"/>
          <w:sz w:val="28"/>
          <w:szCs w:val="28"/>
          <w:shd w:val="clear" w:color="auto" w:fill="FFFFFF" w:themeFill="background1"/>
          <w:lang w:eastAsia="zh-CN"/>
        </w:rPr>
        <w:t>科技有限公司《</w:t>
      </w:r>
      <w:r w:rsidR="00087ECB" w:rsidRPr="00087ECB">
        <w:rPr>
          <w:rFonts w:ascii="Times New Roman" w:eastAsia="仿宋_GB2312" w:hAnsi="Times New Roman" w:cs="Times New Roman"/>
          <w:sz w:val="28"/>
          <w:szCs w:val="28"/>
          <w:shd w:val="clear" w:color="auto" w:fill="FFFFFF" w:themeFill="background1"/>
          <w:lang w:eastAsia="zh-CN"/>
        </w:rPr>
        <w:t>3.6GW</w:t>
      </w:r>
      <w:r w:rsidR="00087ECB" w:rsidRPr="00087ECB">
        <w:rPr>
          <w:rFonts w:ascii="Times New Roman" w:eastAsia="仿宋_GB2312" w:hAnsi="Times New Roman" w:cs="Times New Roman"/>
          <w:sz w:val="28"/>
          <w:szCs w:val="28"/>
          <w:shd w:val="clear" w:color="auto" w:fill="FFFFFF" w:themeFill="background1"/>
          <w:lang w:eastAsia="zh-CN"/>
        </w:rPr>
        <w:t>高效异质结智能制造项目环境影响报告书》中现状监测数据，并于</w:t>
      </w:r>
      <w:r w:rsidR="00087ECB" w:rsidRPr="00087ECB">
        <w:rPr>
          <w:rFonts w:ascii="Times New Roman" w:eastAsia="仿宋_GB2312" w:hAnsi="Times New Roman" w:cs="Times New Roman"/>
          <w:sz w:val="28"/>
          <w:szCs w:val="28"/>
          <w:shd w:val="clear" w:color="auto" w:fill="FFFFFF" w:themeFill="background1"/>
          <w:lang w:eastAsia="zh-CN"/>
        </w:rPr>
        <w:t>2024</w:t>
      </w:r>
      <w:r w:rsidR="00087ECB" w:rsidRPr="00087ECB">
        <w:rPr>
          <w:rFonts w:ascii="Times New Roman" w:eastAsia="仿宋_GB2312" w:hAnsi="Times New Roman" w:cs="Times New Roman"/>
          <w:sz w:val="28"/>
          <w:szCs w:val="28"/>
          <w:shd w:val="clear" w:color="auto" w:fill="FFFFFF" w:themeFill="background1"/>
          <w:lang w:eastAsia="zh-CN"/>
        </w:rPr>
        <w:t>年</w:t>
      </w:r>
      <w:r w:rsidR="00087ECB" w:rsidRPr="00087ECB">
        <w:rPr>
          <w:rFonts w:ascii="Times New Roman" w:eastAsia="仿宋_GB2312" w:hAnsi="Times New Roman" w:cs="Times New Roman"/>
          <w:sz w:val="28"/>
          <w:szCs w:val="28"/>
          <w:shd w:val="clear" w:color="auto" w:fill="FFFFFF" w:themeFill="background1"/>
          <w:lang w:eastAsia="zh-CN"/>
        </w:rPr>
        <w:t>4</w:t>
      </w:r>
      <w:r w:rsidR="00087ECB" w:rsidRPr="00087ECB">
        <w:rPr>
          <w:rFonts w:ascii="Times New Roman" w:eastAsia="仿宋_GB2312" w:hAnsi="Times New Roman" w:cs="Times New Roman"/>
          <w:sz w:val="28"/>
          <w:szCs w:val="28"/>
          <w:shd w:val="clear" w:color="auto" w:fill="FFFFFF" w:themeFill="background1"/>
          <w:lang w:eastAsia="zh-CN"/>
        </w:rPr>
        <w:t>月</w:t>
      </w:r>
      <w:r w:rsidR="00087ECB" w:rsidRPr="00087ECB">
        <w:rPr>
          <w:rFonts w:ascii="Times New Roman" w:eastAsia="仿宋_GB2312" w:hAnsi="Times New Roman" w:cs="Times New Roman"/>
          <w:sz w:val="28"/>
          <w:szCs w:val="28"/>
          <w:shd w:val="clear" w:color="auto" w:fill="FFFFFF" w:themeFill="background1"/>
          <w:lang w:eastAsia="zh-CN"/>
        </w:rPr>
        <w:t>8</w:t>
      </w:r>
      <w:r w:rsidR="00087ECB" w:rsidRPr="00087ECB">
        <w:rPr>
          <w:rFonts w:ascii="Times New Roman" w:eastAsia="仿宋_GB2312" w:hAnsi="Times New Roman" w:cs="Times New Roman"/>
          <w:sz w:val="28"/>
          <w:szCs w:val="28"/>
          <w:shd w:val="clear" w:color="auto" w:fill="FFFFFF" w:themeFill="background1"/>
          <w:lang w:eastAsia="zh-CN"/>
        </w:rPr>
        <w:t>日</w:t>
      </w:r>
      <w:r w:rsidR="00087ECB" w:rsidRPr="00087ECB">
        <w:rPr>
          <w:rFonts w:ascii="Times New Roman" w:eastAsia="仿宋_GB2312" w:hAnsi="Times New Roman" w:cs="Times New Roman"/>
          <w:sz w:val="28"/>
          <w:szCs w:val="28"/>
          <w:shd w:val="clear" w:color="auto" w:fill="FFFFFF" w:themeFill="background1"/>
          <w:lang w:eastAsia="zh-CN"/>
        </w:rPr>
        <w:t>~4</w:t>
      </w:r>
      <w:r w:rsidR="00087ECB" w:rsidRPr="00087ECB">
        <w:rPr>
          <w:rFonts w:ascii="Times New Roman" w:eastAsia="仿宋_GB2312" w:hAnsi="Times New Roman" w:cs="Times New Roman"/>
          <w:sz w:val="28"/>
          <w:szCs w:val="28"/>
          <w:shd w:val="clear" w:color="auto" w:fill="FFFFFF" w:themeFill="background1"/>
          <w:lang w:eastAsia="zh-CN"/>
        </w:rPr>
        <w:t>月</w:t>
      </w:r>
      <w:r w:rsidR="00087ECB" w:rsidRPr="00087ECB">
        <w:rPr>
          <w:rFonts w:ascii="Times New Roman" w:eastAsia="仿宋_GB2312" w:hAnsi="Times New Roman" w:cs="Times New Roman"/>
          <w:sz w:val="28"/>
          <w:szCs w:val="28"/>
          <w:shd w:val="clear" w:color="auto" w:fill="FFFFFF" w:themeFill="background1"/>
          <w:lang w:eastAsia="zh-CN"/>
        </w:rPr>
        <w:t>14</w:t>
      </w:r>
      <w:r w:rsidR="00087ECB" w:rsidRPr="00087ECB">
        <w:rPr>
          <w:rFonts w:ascii="Times New Roman" w:eastAsia="仿宋_GB2312" w:hAnsi="Times New Roman" w:cs="Times New Roman"/>
          <w:sz w:val="28"/>
          <w:szCs w:val="28"/>
          <w:shd w:val="clear" w:color="auto" w:fill="FFFFFF" w:themeFill="background1"/>
          <w:lang w:eastAsia="zh-CN"/>
        </w:rPr>
        <w:t>日对项目所在地大气环境质量进行了现状监测，监测结果</w:t>
      </w:r>
      <w:r w:rsidR="00D366CA">
        <w:rPr>
          <w:rFonts w:ascii="Times New Roman" w:eastAsia="仿宋_GB2312" w:hAnsi="Times New Roman" w:cs="Times New Roman" w:hint="eastAsia"/>
          <w:sz w:val="28"/>
          <w:szCs w:val="28"/>
          <w:shd w:val="clear" w:color="auto" w:fill="FFFFFF" w:themeFill="background1"/>
          <w:lang w:eastAsia="zh-CN"/>
        </w:rPr>
        <w:t>表明</w:t>
      </w:r>
      <w:r w:rsidR="00087ECB" w:rsidRPr="00087ECB">
        <w:rPr>
          <w:rFonts w:ascii="Times New Roman" w:eastAsia="仿宋_GB2312" w:hAnsi="Times New Roman" w:cs="Times New Roman"/>
          <w:sz w:val="28"/>
          <w:szCs w:val="28"/>
          <w:shd w:val="clear" w:color="auto" w:fill="FFFFFF" w:themeFill="background1"/>
          <w:lang w:eastAsia="zh-CN"/>
        </w:rPr>
        <w:t>评价范围各评价因子</w:t>
      </w:r>
      <w:r w:rsidR="00087ECB" w:rsidRPr="00087ECB">
        <w:rPr>
          <w:rFonts w:ascii="Times New Roman" w:eastAsia="仿宋_GB2312" w:hAnsi="Times New Roman" w:cs="Times New Roman"/>
          <w:sz w:val="28"/>
          <w:szCs w:val="28"/>
          <w:lang w:eastAsia="zh-CN"/>
        </w:rPr>
        <w:t>均满足对应环境质量标准要求</w:t>
      </w:r>
      <w:r w:rsidR="004B1137" w:rsidRPr="00087ECB">
        <w:rPr>
          <w:rFonts w:ascii="Times New Roman" w:eastAsia="仿宋_GB2312" w:hAnsi="Times New Roman" w:cs="Times New Roman"/>
          <w:sz w:val="28"/>
          <w:szCs w:val="28"/>
          <w:lang w:eastAsia="zh-CN"/>
        </w:rPr>
        <w:t>。</w:t>
      </w:r>
    </w:p>
    <w:p w14:paraId="53A39DC8" w14:textId="77F31361" w:rsidR="00455840" w:rsidRPr="00455840" w:rsidRDefault="004E5A08" w:rsidP="00455840">
      <w:pPr>
        <w:spacing w:line="500" w:lineRule="exact"/>
        <w:ind w:firstLineChars="200" w:firstLine="560"/>
        <w:jc w:val="both"/>
        <w:rPr>
          <w:rFonts w:ascii="Times New Roman" w:eastAsia="仿宋_GB2312" w:hAnsi="Times New Roman"/>
          <w:sz w:val="28"/>
          <w:szCs w:val="28"/>
          <w:lang w:eastAsia="zh-CN"/>
        </w:rPr>
      </w:pPr>
      <w:r w:rsidRPr="00FB1F16">
        <w:rPr>
          <w:rFonts w:ascii="Times New Roman" w:eastAsia="仿宋_GB2312" w:hAnsi="Times New Roman" w:hint="eastAsia"/>
          <w:sz w:val="28"/>
          <w:szCs w:val="28"/>
          <w:lang w:eastAsia="zh-CN"/>
        </w:rPr>
        <w:t>地表水环境：</w:t>
      </w:r>
      <w:r w:rsidR="004B1137" w:rsidRPr="004B1137">
        <w:rPr>
          <w:rFonts w:ascii="Times New Roman" w:eastAsia="仿宋_GB2312" w:hAnsi="Times New Roman" w:hint="eastAsia"/>
          <w:sz w:val="28"/>
          <w:szCs w:val="28"/>
          <w:lang w:eastAsia="zh-CN"/>
        </w:rPr>
        <w:t>根据</w:t>
      </w:r>
      <w:r w:rsidR="00455840" w:rsidRPr="00455840">
        <w:rPr>
          <w:rFonts w:ascii="Times New Roman" w:eastAsia="仿宋_GB2312" w:hAnsi="Times New Roman"/>
          <w:iCs/>
          <w:sz w:val="28"/>
          <w:szCs w:val="28"/>
          <w:lang w:eastAsia="zh-CN"/>
        </w:rPr>
        <w:t>引用</w:t>
      </w:r>
      <w:bookmarkStart w:id="17" w:name="_Hlk166751295"/>
      <w:r w:rsidR="00455840" w:rsidRPr="00455840">
        <w:rPr>
          <w:rFonts w:ascii="Times New Roman" w:eastAsia="仿宋_GB2312" w:hAnsi="Times New Roman"/>
          <w:iCs/>
          <w:sz w:val="28"/>
          <w:szCs w:val="28"/>
          <w:lang w:eastAsia="zh-CN"/>
        </w:rPr>
        <w:t>《锡山经济技术开发区环境质量现状分析报告（</w:t>
      </w:r>
      <w:r w:rsidR="00455840" w:rsidRPr="00455840">
        <w:rPr>
          <w:rFonts w:ascii="Times New Roman" w:eastAsia="仿宋_GB2312" w:hAnsi="Times New Roman"/>
          <w:iCs/>
          <w:sz w:val="28"/>
          <w:szCs w:val="28"/>
          <w:lang w:eastAsia="zh-CN"/>
        </w:rPr>
        <w:t>2022</w:t>
      </w:r>
      <w:r w:rsidR="00455840" w:rsidRPr="00455840">
        <w:rPr>
          <w:rFonts w:ascii="Times New Roman" w:eastAsia="仿宋_GB2312" w:hAnsi="Times New Roman"/>
          <w:iCs/>
          <w:sz w:val="28"/>
          <w:szCs w:val="28"/>
          <w:lang w:eastAsia="zh-CN"/>
        </w:rPr>
        <w:t>年）》</w:t>
      </w:r>
      <w:bookmarkEnd w:id="17"/>
      <w:r w:rsidR="004B1137" w:rsidRPr="004B1137">
        <w:rPr>
          <w:rFonts w:ascii="Times New Roman" w:eastAsia="仿宋_GB2312" w:hAnsi="Times New Roman"/>
          <w:sz w:val="28"/>
          <w:szCs w:val="28"/>
          <w:lang w:eastAsia="zh-CN"/>
        </w:rPr>
        <w:t>中</w:t>
      </w:r>
      <w:r w:rsidR="00455840">
        <w:rPr>
          <w:rFonts w:ascii="Times New Roman" w:eastAsia="仿宋_GB2312" w:hAnsi="Times New Roman" w:hint="eastAsia"/>
          <w:sz w:val="28"/>
          <w:szCs w:val="28"/>
          <w:lang w:eastAsia="zh-CN"/>
        </w:rPr>
        <w:t>2022</w:t>
      </w:r>
      <w:r w:rsidR="00455840">
        <w:rPr>
          <w:rFonts w:ascii="Times New Roman" w:eastAsia="仿宋_GB2312" w:hAnsi="Times New Roman" w:hint="eastAsia"/>
          <w:sz w:val="28"/>
          <w:szCs w:val="28"/>
          <w:lang w:eastAsia="zh-CN"/>
        </w:rPr>
        <w:t>年新增监测断面监测数据</w:t>
      </w:r>
      <w:r w:rsidR="004B1137" w:rsidRPr="004B1137">
        <w:rPr>
          <w:rFonts w:ascii="Times New Roman" w:eastAsia="仿宋_GB2312" w:hAnsi="Times New Roman" w:hint="eastAsia"/>
          <w:sz w:val="28"/>
          <w:szCs w:val="28"/>
          <w:lang w:eastAsia="zh-CN"/>
        </w:rPr>
        <w:t>，</w:t>
      </w:r>
      <w:r w:rsidR="00455840" w:rsidRPr="00455840">
        <w:rPr>
          <w:rFonts w:ascii="Times New Roman" w:eastAsia="仿宋_GB2312" w:hAnsi="Times New Roman" w:hint="eastAsia"/>
          <w:sz w:val="28"/>
          <w:szCs w:val="28"/>
          <w:lang w:eastAsia="zh-CN"/>
        </w:rPr>
        <w:t>安镇污水厂下游</w:t>
      </w:r>
      <w:r w:rsidR="00455840" w:rsidRPr="00455840">
        <w:rPr>
          <w:rFonts w:ascii="Times New Roman" w:eastAsia="仿宋_GB2312" w:hAnsi="Times New Roman"/>
          <w:sz w:val="28"/>
          <w:szCs w:val="28"/>
          <w:lang w:eastAsia="zh-CN"/>
        </w:rPr>
        <w:t>500m</w:t>
      </w:r>
      <w:r w:rsidR="00455840">
        <w:rPr>
          <w:rFonts w:ascii="Times New Roman" w:eastAsia="仿宋_GB2312" w:hAnsi="Times New Roman" w:hint="eastAsia"/>
          <w:sz w:val="28"/>
          <w:szCs w:val="28"/>
          <w:lang w:eastAsia="zh-CN"/>
        </w:rPr>
        <w:t>，</w:t>
      </w:r>
      <w:r w:rsidR="00455840" w:rsidRPr="00455840">
        <w:rPr>
          <w:rFonts w:ascii="Times New Roman" w:eastAsia="仿宋_GB2312" w:hAnsi="Times New Roman"/>
          <w:sz w:val="28"/>
          <w:szCs w:val="28"/>
          <w:lang w:eastAsia="zh-CN"/>
        </w:rPr>
        <w:t>除化学需氧量和生化需氧量指标</w:t>
      </w:r>
      <w:r w:rsidR="00455840">
        <w:rPr>
          <w:rFonts w:ascii="Times New Roman" w:eastAsia="仿宋_GB2312" w:hAnsi="Times New Roman" w:hint="eastAsia"/>
          <w:sz w:val="28"/>
          <w:szCs w:val="28"/>
          <w:lang w:eastAsia="zh-CN"/>
        </w:rPr>
        <w:t>达到</w:t>
      </w:r>
      <w:r w:rsidR="00455840">
        <w:rPr>
          <w:rFonts w:ascii="Times New Roman" w:eastAsia="仿宋_GB2312" w:hAnsi="Times New Roman" w:hint="eastAsia"/>
          <w:sz w:val="28"/>
          <w:szCs w:val="28"/>
          <w:lang w:eastAsia="zh-CN"/>
        </w:rPr>
        <w:t>IV</w:t>
      </w:r>
      <w:r w:rsidR="00455840">
        <w:rPr>
          <w:rFonts w:ascii="Times New Roman" w:eastAsia="仿宋_GB2312" w:hAnsi="Times New Roman" w:hint="eastAsia"/>
          <w:sz w:val="28"/>
          <w:szCs w:val="28"/>
          <w:lang w:eastAsia="zh-CN"/>
        </w:rPr>
        <w:t>类水质标准</w:t>
      </w:r>
      <w:r w:rsidR="00455840" w:rsidRPr="00455840">
        <w:rPr>
          <w:rFonts w:ascii="Times New Roman" w:eastAsia="仿宋_GB2312" w:hAnsi="Times New Roman"/>
          <w:sz w:val="28"/>
          <w:szCs w:val="28"/>
          <w:lang w:eastAsia="zh-CN"/>
        </w:rPr>
        <w:t>外，其他监测因子均满足</w:t>
      </w:r>
      <w:r w:rsidR="00455840" w:rsidRPr="004B1137">
        <w:rPr>
          <w:rFonts w:ascii="Times New Roman" w:eastAsia="仿宋_GB2312" w:hAnsi="Times New Roman" w:hint="eastAsia"/>
          <w:sz w:val="28"/>
          <w:szCs w:val="28"/>
          <w:lang w:eastAsia="zh-CN"/>
        </w:rPr>
        <w:t>《地表水环境质量标准》（</w:t>
      </w:r>
      <w:r w:rsidR="00455840" w:rsidRPr="004B1137">
        <w:rPr>
          <w:rFonts w:ascii="Times New Roman" w:eastAsia="仿宋_GB2312" w:hAnsi="Times New Roman" w:hint="eastAsia"/>
          <w:sz w:val="28"/>
          <w:szCs w:val="28"/>
          <w:lang w:eastAsia="zh-CN"/>
        </w:rPr>
        <w:t>GB3838-2002</w:t>
      </w:r>
      <w:r w:rsidR="00455840" w:rsidRPr="004B1137">
        <w:rPr>
          <w:rFonts w:ascii="Times New Roman" w:eastAsia="仿宋_GB2312" w:hAnsi="Times New Roman" w:hint="eastAsia"/>
          <w:sz w:val="28"/>
          <w:szCs w:val="28"/>
          <w:lang w:eastAsia="zh-CN"/>
        </w:rPr>
        <w:t>）</w:t>
      </w:r>
      <w:r w:rsidR="00455840">
        <w:rPr>
          <w:rFonts w:ascii="Times New Roman" w:eastAsia="仿宋_GB2312" w:hAnsi="Times New Roman" w:hint="eastAsia"/>
          <w:sz w:val="28"/>
          <w:szCs w:val="28"/>
          <w:lang w:eastAsia="zh-CN"/>
        </w:rPr>
        <w:t>III</w:t>
      </w:r>
      <w:r w:rsidR="00455840" w:rsidRPr="004B1137">
        <w:rPr>
          <w:rFonts w:ascii="Times New Roman" w:eastAsia="仿宋_GB2312" w:hAnsi="Times New Roman" w:hint="eastAsia"/>
          <w:sz w:val="28"/>
          <w:szCs w:val="28"/>
          <w:lang w:eastAsia="zh-CN"/>
        </w:rPr>
        <w:t>类水质标准</w:t>
      </w:r>
      <w:r w:rsidR="00455840" w:rsidRPr="00455840">
        <w:rPr>
          <w:rFonts w:ascii="Times New Roman" w:eastAsia="仿宋_GB2312" w:hAnsi="Times New Roman"/>
          <w:sz w:val="28"/>
          <w:szCs w:val="28"/>
          <w:lang w:eastAsia="zh-CN"/>
        </w:rPr>
        <w:t>。</w:t>
      </w:r>
      <w:r w:rsidR="00455840" w:rsidRPr="00455840">
        <w:rPr>
          <w:rFonts w:ascii="Times New Roman" w:eastAsia="仿宋_GB2312" w:hAnsi="Times New Roman" w:hint="eastAsia"/>
          <w:sz w:val="28"/>
          <w:szCs w:val="28"/>
          <w:lang w:eastAsia="zh-CN"/>
        </w:rPr>
        <w:t>因此，应加强</w:t>
      </w:r>
      <w:r w:rsidR="00455840" w:rsidRPr="00455840">
        <w:rPr>
          <w:rFonts w:ascii="Times New Roman" w:eastAsia="仿宋_GB2312" w:hAnsi="Times New Roman"/>
          <w:sz w:val="28"/>
          <w:szCs w:val="28"/>
          <w:lang w:eastAsia="zh-CN"/>
        </w:rPr>
        <w:t>南</w:t>
      </w:r>
      <w:proofErr w:type="gramStart"/>
      <w:r w:rsidR="00455840" w:rsidRPr="00455840">
        <w:rPr>
          <w:rFonts w:ascii="Times New Roman" w:eastAsia="仿宋_GB2312" w:hAnsi="Times New Roman"/>
          <w:sz w:val="28"/>
          <w:szCs w:val="28"/>
          <w:lang w:eastAsia="zh-CN"/>
        </w:rPr>
        <w:t>桥港</w:t>
      </w:r>
      <w:r w:rsidR="00455840" w:rsidRPr="00455840">
        <w:rPr>
          <w:rFonts w:ascii="Times New Roman" w:eastAsia="仿宋_GB2312" w:hAnsi="Times New Roman" w:hint="eastAsia"/>
          <w:sz w:val="28"/>
          <w:szCs w:val="28"/>
          <w:lang w:eastAsia="zh-CN"/>
        </w:rPr>
        <w:t>水</w:t>
      </w:r>
      <w:proofErr w:type="gramEnd"/>
      <w:r w:rsidR="00455840" w:rsidRPr="00455840">
        <w:rPr>
          <w:rFonts w:ascii="Times New Roman" w:eastAsia="仿宋_GB2312" w:hAnsi="Times New Roman" w:hint="eastAsia"/>
          <w:sz w:val="28"/>
          <w:szCs w:val="28"/>
          <w:lang w:eastAsia="zh-CN"/>
        </w:rPr>
        <w:t>环境综合整治工作，根据</w:t>
      </w:r>
      <w:r w:rsidR="00455840" w:rsidRPr="00455840">
        <w:rPr>
          <w:rFonts w:ascii="Times New Roman" w:eastAsia="仿宋_GB2312" w:hAnsi="Times New Roman"/>
          <w:sz w:val="28"/>
          <w:szCs w:val="28"/>
          <w:lang w:eastAsia="zh-CN"/>
        </w:rPr>
        <w:t>《</w:t>
      </w:r>
      <w:r w:rsidR="00455840" w:rsidRPr="00455840">
        <w:rPr>
          <w:rFonts w:ascii="Times New Roman" w:eastAsia="仿宋_GB2312" w:hAnsi="Times New Roman" w:hint="eastAsia"/>
          <w:sz w:val="28"/>
          <w:szCs w:val="28"/>
          <w:lang w:eastAsia="zh-CN"/>
        </w:rPr>
        <w:t>区政府办公室关于印发</w:t>
      </w:r>
      <w:r w:rsidR="00455840" w:rsidRPr="00455840">
        <w:rPr>
          <w:rFonts w:ascii="Times New Roman" w:eastAsia="仿宋_GB2312" w:hAnsi="Times New Roman" w:hint="eastAsia"/>
          <w:sz w:val="28"/>
          <w:szCs w:val="28"/>
          <w:lang w:eastAsia="zh-CN"/>
        </w:rPr>
        <w:t xml:space="preserve"> </w:t>
      </w:r>
      <w:r w:rsidR="00455840" w:rsidRPr="00455840">
        <w:rPr>
          <w:rFonts w:ascii="Times New Roman" w:eastAsia="仿宋_GB2312" w:hAnsi="Times New Roman" w:hint="eastAsia"/>
          <w:sz w:val="28"/>
          <w:szCs w:val="28"/>
          <w:lang w:eastAsia="zh-CN"/>
        </w:rPr>
        <w:t>无锡市锡山区深化美丽幸福河湖行动</w:t>
      </w:r>
      <w:r w:rsidR="00455840" w:rsidRPr="00455840">
        <w:rPr>
          <w:rFonts w:ascii="Times New Roman" w:eastAsia="仿宋_GB2312" w:hAnsi="Times New Roman" w:hint="eastAsia"/>
          <w:sz w:val="28"/>
          <w:szCs w:val="28"/>
          <w:lang w:eastAsia="zh-CN"/>
        </w:rPr>
        <w:t xml:space="preserve"> </w:t>
      </w:r>
      <w:r w:rsidR="00455840" w:rsidRPr="00455840">
        <w:rPr>
          <w:rFonts w:ascii="Times New Roman" w:eastAsia="仿宋_GB2312" w:hAnsi="Times New Roman" w:hint="eastAsia"/>
          <w:sz w:val="28"/>
          <w:szCs w:val="28"/>
          <w:lang w:eastAsia="zh-CN"/>
        </w:rPr>
        <w:t>（</w:t>
      </w:r>
      <w:r w:rsidR="00455840" w:rsidRPr="00455840">
        <w:rPr>
          <w:rFonts w:ascii="Times New Roman" w:eastAsia="仿宋_GB2312" w:hAnsi="Times New Roman" w:hint="eastAsia"/>
          <w:sz w:val="28"/>
          <w:szCs w:val="28"/>
          <w:lang w:eastAsia="zh-CN"/>
        </w:rPr>
        <w:t>2023-2025</w:t>
      </w:r>
      <w:r w:rsidR="00455840" w:rsidRPr="00455840">
        <w:rPr>
          <w:rFonts w:ascii="Times New Roman" w:eastAsia="仿宋_GB2312" w:hAnsi="Times New Roman" w:hint="eastAsia"/>
          <w:sz w:val="28"/>
          <w:szCs w:val="28"/>
          <w:lang w:eastAsia="zh-CN"/>
        </w:rPr>
        <w:t>年）实施意见的通知</w:t>
      </w:r>
      <w:r w:rsidR="00455840" w:rsidRPr="00455840">
        <w:rPr>
          <w:rFonts w:ascii="Times New Roman" w:eastAsia="仿宋_GB2312" w:hAnsi="Times New Roman"/>
          <w:sz w:val="28"/>
          <w:szCs w:val="28"/>
          <w:lang w:eastAsia="zh-CN"/>
        </w:rPr>
        <w:t>》</w:t>
      </w:r>
      <w:r w:rsidR="00455840" w:rsidRPr="00455840">
        <w:rPr>
          <w:rFonts w:ascii="Times New Roman" w:eastAsia="仿宋_GB2312" w:hAnsi="Times New Roman" w:hint="eastAsia"/>
          <w:sz w:val="28"/>
          <w:szCs w:val="28"/>
          <w:lang w:eastAsia="zh-CN"/>
        </w:rPr>
        <w:t>，</w:t>
      </w:r>
      <w:r w:rsidR="00455840" w:rsidRPr="00455840">
        <w:rPr>
          <w:rFonts w:ascii="Times New Roman" w:eastAsia="仿宋_GB2312" w:hAnsi="Times New Roman"/>
          <w:sz w:val="28"/>
          <w:szCs w:val="28"/>
          <w:lang w:eastAsia="zh-CN"/>
        </w:rPr>
        <w:t>全区</w:t>
      </w:r>
      <w:r w:rsidR="00455840" w:rsidRPr="00455840">
        <w:rPr>
          <w:rFonts w:ascii="Times New Roman" w:eastAsia="仿宋_GB2312" w:hAnsi="Times New Roman" w:hint="eastAsia"/>
          <w:sz w:val="28"/>
          <w:szCs w:val="28"/>
          <w:lang w:eastAsia="zh-CN"/>
        </w:rPr>
        <w:t>将统筹水资源、水环境、水生态治理，着力补齐短板弱项、提升品质内涵、彰</w:t>
      </w:r>
      <w:proofErr w:type="gramStart"/>
      <w:r w:rsidR="00455840" w:rsidRPr="00455840">
        <w:rPr>
          <w:rFonts w:ascii="Times New Roman" w:eastAsia="仿宋_GB2312" w:hAnsi="Times New Roman" w:hint="eastAsia"/>
          <w:sz w:val="28"/>
          <w:szCs w:val="28"/>
          <w:lang w:eastAsia="zh-CN"/>
        </w:rPr>
        <w:t>显治理</w:t>
      </w:r>
      <w:proofErr w:type="gramEnd"/>
      <w:r w:rsidR="00455840" w:rsidRPr="00455840">
        <w:rPr>
          <w:rFonts w:ascii="Times New Roman" w:eastAsia="仿宋_GB2312" w:hAnsi="Times New Roman" w:hint="eastAsia"/>
          <w:sz w:val="28"/>
          <w:szCs w:val="28"/>
          <w:lang w:eastAsia="zh-CN"/>
        </w:rPr>
        <w:t>特色，高水准建成美丽幸福河湖</w:t>
      </w:r>
      <w:r w:rsidR="00455840" w:rsidRPr="00455840">
        <w:rPr>
          <w:rFonts w:ascii="Times New Roman" w:eastAsia="仿宋_GB2312" w:hAnsi="Times New Roman" w:hint="eastAsia"/>
          <w:sz w:val="28"/>
          <w:szCs w:val="28"/>
          <w:lang w:eastAsia="zh-CN"/>
        </w:rPr>
        <w:t>83</w:t>
      </w:r>
      <w:r w:rsidR="00455840" w:rsidRPr="00455840">
        <w:rPr>
          <w:rFonts w:ascii="Times New Roman" w:eastAsia="仿宋_GB2312" w:hAnsi="Times New Roman" w:hint="eastAsia"/>
          <w:sz w:val="28"/>
          <w:szCs w:val="28"/>
          <w:lang w:eastAsia="zh-CN"/>
        </w:rPr>
        <w:t>条，其中美丽幸福示范河道</w:t>
      </w:r>
      <w:r w:rsidR="00455840" w:rsidRPr="00455840">
        <w:rPr>
          <w:rFonts w:ascii="Times New Roman" w:eastAsia="仿宋_GB2312" w:hAnsi="Times New Roman" w:hint="eastAsia"/>
          <w:sz w:val="28"/>
          <w:szCs w:val="28"/>
          <w:lang w:eastAsia="zh-CN"/>
        </w:rPr>
        <w:t>50</w:t>
      </w:r>
      <w:r w:rsidR="00455840" w:rsidRPr="00455840">
        <w:rPr>
          <w:rFonts w:ascii="Times New Roman" w:eastAsia="仿宋_GB2312" w:hAnsi="Times New Roman" w:hint="eastAsia"/>
          <w:sz w:val="28"/>
          <w:szCs w:val="28"/>
          <w:lang w:eastAsia="zh-CN"/>
        </w:rPr>
        <w:t>条，推动美丽幸福河湖“精致盆景”串联成“大美风景”</w:t>
      </w:r>
      <w:r w:rsidR="00455840" w:rsidRPr="00455840">
        <w:rPr>
          <w:rFonts w:ascii="Times New Roman" w:eastAsia="仿宋_GB2312" w:hAnsi="Times New Roman"/>
          <w:sz w:val="28"/>
          <w:szCs w:val="28"/>
          <w:lang w:eastAsia="zh-CN"/>
        </w:rPr>
        <w:t>，</w:t>
      </w:r>
      <w:r w:rsidR="00455840" w:rsidRPr="00455840">
        <w:rPr>
          <w:rFonts w:ascii="Times New Roman" w:eastAsia="仿宋_GB2312" w:hAnsi="Times New Roman" w:hint="eastAsia"/>
          <w:sz w:val="28"/>
          <w:szCs w:val="28"/>
          <w:lang w:eastAsia="zh-CN"/>
        </w:rPr>
        <w:t>通过水环境综合整治工作，区域水环境质量会有所改善。</w:t>
      </w:r>
    </w:p>
    <w:p w14:paraId="6593E55D" w14:textId="3E696E32" w:rsidR="004B1137" w:rsidRDefault="004E5A08" w:rsidP="00B11F48">
      <w:pPr>
        <w:spacing w:line="500" w:lineRule="exact"/>
        <w:ind w:firstLineChars="200" w:firstLine="560"/>
        <w:jc w:val="both"/>
        <w:rPr>
          <w:rFonts w:ascii="Times New Roman" w:eastAsia="仿宋_GB2312" w:hAnsi="Times New Roman"/>
          <w:sz w:val="28"/>
          <w:szCs w:val="28"/>
          <w:lang w:eastAsia="zh-CN"/>
        </w:rPr>
      </w:pPr>
      <w:r w:rsidRPr="00FB1F16">
        <w:rPr>
          <w:rFonts w:ascii="Times New Roman" w:eastAsia="仿宋_GB2312" w:hAnsi="Times New Roman" w:hint="eastAsia"/>
          <w:sz w:val="28"/>
          <w:szCs w:val="28"/>
          <w:lang w:eastAsia="zh-CN"/>
        </w:rPr>
        <w:t>地下水环境：</w:t>
      </w:r>
      <w:r w:rsidR="00B9197D">
        <w:rPr>
          <w:rFonts w:ascii="Times New Roman" w:eastAsia="仿宋_GB2312" w:hAnsi="Times New Roman" w:hint="eastAsia"/>
          <w:sz w:val="28"/>
          <w:szCs w:val="28"/>
          <w:lang w:eastAsia="zh-CN"/>
        </w:rPr>
        <w:t>根据</w:t>
      </w:r>
      <w:r w:rsidR="00B9197D">
        <w:rPr>
          <w:rFonts w:ascii="Times New Roman" w:eastAsia="仿宋_GB2312" w:hAnsi="Times New Roman" w:hint="eastAsia"/>
          <w:sz w:val="28"/>
          <w:szCs w:val="28"/>
          <w:lang w:eastAsia="zh-CN"/>
        </w:rPr>
        <w:t>2024</w:t>
      </w:r>
      <w:r w:rsidR="00B9197D">
        <w:rPr>
          <w:rFonts w:ascii="Times New Roman" w:eastAsia="仿宋_GB2312" w:hAnsi="Times New Roman" w:hint="eastAsia"/>
          <w:sz w:val="28"/>
          <w:szCs w:val="28"/>
          <w:lang w:eastAsia="zh-CN"/>
        </w:rPr>
        <w:t>年</w:t>
      </w:r>
      <w:r w:rsidR="00B9197D">
        <w:rPr>
          <w:rFonts w:ascii="Times New Roman" w:eastAsia="仿宋_GB2312" w:hAnsi="Times New Roman" w:hint="eastAsia"/>
          <w:sz w:val="28"/>
          <w:szCs w:val="28"/>
          <w:lang w:eastAsia="zh-CN"/>
        </w:rPr>
        <w:t>4</w:t>
      </w:r>
      <w:r w:rsidR="00B9197D">
        <w:rPr>
          <w:rFonts w:ascii="Times New Roman" w:eastAsia="仿宋_GB2312" w:hAnsi="Times New Roman" w:hint="eastAsia"/>
          <w:sz w:val="28"/>
          <w:szCs w:val="28"/>
          <w:lang w:eastAsia="zh-CN"/>
        </w:rPr>
        <w:t>月</w:t>
      </w:r>
      <w:r w:rsidR="00B9197D">
        <w:rPr>
          <w:rFonts w:ascii="Times New Roman" w:eastAsia="仿宋_GB2312" w:hAnsi="Times New Roman" w:hint="eastAsia"/>
          <w:sz w:val="28"/>
          <w:szCs w:val="28"/>
          <w:lang w:eastAsia="zh-CN"/>
        </w:rPr>
        <w:t>10</w:t>
      </w:r>
      <w:r w:rsidR="00B9197D">
        <w:rPr>
          <w:rFonts w:ascii="Times New Roman" w:eastAsia="仿宋_GB2312" w:hAnsi="Times New Roman" w:hint="eastAsia"/>
          <w:sz w:val="28"/>
          <w:szCs w:val="28"/>
          <w:lang w:eastAsia="zh-CN"/>
        </w:rPr>
        <w:t>日地下水现状监测结果，</w:t>
      </w:r>
      <w:r w:rsidR="00B9197D" w:rsidRPr="00B9197D">
        <w:rPr>
          <w:rFonts w:ascii="Times New Roman" w:eastAsia="仿宋_GB2312" w:hAnsi="Times New Roman" w:hint="eastAsia"/>
          <w:sz w:val="28"/>
          <w:szCs w:val="28"/>
          <w:lang w:eastAsia="zh-CN"/>
        </w:rPr>
        <w:t>项目所在区域地下水环境质量现状各点</w:t>
      </w:r>
      <w:r w:rsidR="00B9197D" w:rsidRPr="00B9197D">
        <w:rPr>
          <w:rFonts w:ascii="Times New Roman" w:eastAsia="仿宋_GB2312" w:hAnsi="Times New Roman"/>
          <w:sz w:val="28"/>
          <w:szCs w:val="28"/>
          <w:lang w:eastAsia="zh-CN"/>
        </w:rPr>
        <w:t xml:space="preserve"> pH</w:t>
      </w:r>
      <w:r w:rsidR="00B9197D" w:rsidRPr="00B9197D">
        <w:rPr>
          <w:rFonts w:ascii="Times New Roman" w:eastAsia="仿宋_GB2312" w:hAnsi="Times New Roman"/>
          <w:sz w:val="28"/>
          <w:szCs w:val="28"/>
          <w:lang w:eastAsia="zh-CN"/>
        </w:rPr>
        <w:t>、钠离子、硝酸盐、亚硝酸盐、挥发</w:t>
      </w:r>
      <w:proofErr w:type="gramStart"/>
      <w:r w:rsidR="00B9197D" w:rsidRPr="00B9197D">
        <w:rPr>
          <w:rFonts w:ascii="Times New Roman" w:eastAsia="仿宋_GB2312" w:hAnsi="Times New Roman"/>
          <w:sz w:val="28"/>
          <w:szCs w:val="28"/>
          <w:lang w:eastAsia="zh-CN"/>
        </w:rPr>
        <w:t>酚</w:t>
      </w:r>
      <w:proofErr w:type="gramEnd"/>
      <w:r w:rsidR="00B9197D" w:rsidRPr="00B9197D">
        <w:rPr>
          <w:rFonts w:ascii="Times New Roman" w:eastAsia="仿宋_GB2312" w:hAnsi="Times New Roman"/>
          <w:sz w:val="28"/>
          <w:szCs w:val="28"/>
          <w:lang w:eastAsia="zh-CN"/>
        </w:rPr>
        <w:t>、</w:t>
      </w:r>
      <w:r w:rsidR="00B9197D" w:rsidRPr="00B9197D">
        <w:rPr>
          <w:rFonts w:ascii="Times New Roman" w:eastAsia="仿宋_GB2312" w:hAnsi="Times New Roman"/>
          <w:sz w:val="28"/>
          <w:szCs w:val="28"/>
          <w:lang w:eastAsia="zh-CN"/>
        </w:rPr>
        <w:lastRenderedPageBreak/>
        <w:t>氰化物、汞、六价铬、氟化物、总大肠菌群、细菌总数、碘化物、甲苯</w:t>
      </w:r>
      <w:proofErr w:type="gramStart"/>
      <w:r w:rsidR="00B9197D" w:rsidRPr="00B9197D">
        <w:rPr>
          <w:rFonts w:ascii="Times New Roman" w:eastAsia="仿宋_GB2312" w:hAnsi="Times New Roman"/>
          <w:sz w:val="28"/>
          <w:szCs w:val="28"/>
          <w:lang w:eastAsia="zh-CN"/>
        </w:rPr>
        <w:t>和苯均可</w:t>
      </w:r>
      <w:proofErr w:type="gramEnd"/>
      <w:r w:rsidR="00B9197D" w:rsidRPr="00B9197D">
        <w:rPr>
          <w:rFonts w:ascii="Times New Roman" w:eastAsia="仿宋_GB2312" w:hAnsi="Times New Roman"/>
          <w:sz w:val="28"/>
          <w:szCs w:val="28"/>
          <w:lang w:eastAsia="zh-CN"/>
        </w:rPr>
        <w:t>达到</w:t>
      </w:r>
      <w:r w:rsidR="00B9197D" w:rsidRPr="00B9197D">
        <w:rPr>
          <w:rFonts w:ascii="Times New Roman" w:eastAsia="仿宋_GB2312" w:hAnsi="Times New Roman"/>
          <w:sz w:val="28"/>
          <w:szCs w:val="28"/>
          <w:lang w:eastAsia="zh-CN"/>
        </w:rPr>
        <w:t>Ⅰ</w:t>
      </w:r>
      <w:r w:rsidR="00B9197D" w:rsidRPr="00B9197D">
        <w:rPr>
          <w:rFonts w:ascii="Times New Roman" w:eastAsia="仿宋_GB2312" w:hAnsi="Times New Roman"/>
          <w:sz w:val="28"/>
          <w:szCs w:val="28"/>
          <w:lang w:eastAsia="zh-CN"/>
        </w:rPr>
        <w:t>类标准。氯离子、硫酸盐、溶解性固体总量、镉和耗氧量达到</w:t>
      </w:r>
      <w:r w:rsidR="00B9197D" w:rsidRPr="00B9197D">
        <w:rPr>
          <w:rFonts w:ascii="Times New Roman" w:eastAsia="仿宋_GB2312" w:hAnsi="Times New Roman"/>
          <w:sz w:val="28"/>
          <w:szCs w:val="28"/>
          <w:lang w:eastAsia="zh-CN"/>
        </w:rPr>
        <w:t>Ⅱ</w:t>
      </w:r>
      <w:r w:rsidR="00B9197D" w:rsidRPr="00B9197D">
        <w:rPr>
          <w:rFonts w:ascii="Times New Roman" w:eastAsia="仿宋_GB2312" w:hAnsi="Times New Roman"/>
          <w:sz w:val="28"/>
          <w:szCs w:val="28"/>
          <w:lang w:eastAsia="zh-CN"/>
        </w:rPr>
        <w:t>类标准，砷、总硬度达到</w:t>
      </w:r>
      <w:r w:rsidR="00B9197D" w:rsidRPr="00B9197D">
        <w:rPr>
          <w:rFonts w:ascii="Times New Roman" w:eastAsia="仿宋_GB2312" w:hAnsi="Times New Roman"/>
          <w:sz w:val="28"/>
          <w:szCs w:val="28"/>
          <w:lang w:eastAsia="zh-CN"/>
        </w:rPr>
        <w:t>Ⅲ</w:t>
      </w:r>
      <w:r w:rsidR="00B9197D" w:rsidRPr="00B9197D">
        <w:rPr>
          <w:rFonts w:ascii="Times New Roman" w:eastAsia="仿宋_GB2312" w:hAnsi="Times New Roman"/>
          <w:sz w:val="28"/>
          <w:szCs w:val="28"/>
          <w:lang w:eastAsia="zh-CN"/>
        </w:rPr>
        <w:t>类标准，氨氮、铅和</w:t>
      </w:r>
      <w:proofErr w:type="gramStart"/>
      <w:r w:rsidR="00B9197D" w:rsidRPr="00B9197D">
        <w:rPr>
          <w:rFonts w:ascii="Times New Roman" w:eastAsia="仿宋_GB2312" w:hAnsi="Times New Roman"/>
          <w:sz w:val="28"/>
          <w:szCs w:val="28"/>
          <w:lang w:eastAsia="zh-CN"/>
        </w:rPr>
        <w:t>锰达到</w:t>
      </w:r>
      <w:proofErr w:type="gramEnd"/>
      <w:r w:rsidR="00B9197D" w:rsidRPr="00B9197D">
        <w:rPr>
          <w:rFonts w:ascii="Times New Roman" w:eastAsia="仿宋_GB2312" w:hAnsi="Times New Roman"/>
          <w:sz w:val="28"/>
          <w:szCs w:val="28"/>
          <w:lang w:eastAsia="zh-CN"/>
        </w:rPr>
        <w:t>Ⅳ</w:t>
      </w:r>
      <w:r w:rsidR="00B9197D" w:rsidRPr="00B9197D">
        <w:rPr>
          <w:rFonts w:ascii="Times New Roman" w:eastAsia="仿宋_GB2312" w:hAnsi="Times New Roman"/>
          <w:sz w:val="28"/>
          <w:szCs w:val="28"/>
          <w:lang w:eastAsia="zh-CN"/>
        </w:rPr>
        <w:t>类标准，</w:t>
      </w:r>
      <w:proofErr w:type="gramStart"/>
      <w:r w:rsidR="00B9197D" w:rsidRPr="00B9197D">
        <w:rPr>
          <w:rFonts w:ascii="Times New Roman" w:eastAsia="仿宋_GB2312" w:hAnsi="Times New Roman"/>
          <w:sz w:val="28"/>
          <w:szCs w:val="28"/>
          <w:lang w:eastAsia="zh-CN"/>
        </w:rPr>
        <w:t>铁达到</w:t>
      </w:r>
      <w:proofErr w:type="gramEnd"/>
      <w:r w:rsidR="00B9197D" w:rsidRPr="00B9197D">
        <w:rPr>
          <w:rFonts w:ascii="Times New Roman" w:eastAsia="仿宋_GB2312" w:hAnsi="Times New Roman"/>
          <w:sz w:val="28"/>
          <w:szCs w:val="28"/>
          <w:lang w:eastAsia="zh-CN"/>
        </w:rPr>
        <w:t>V</w:t>
      </w:r>
      <w:r w:rsidR="00B9197D" w:rsidRPr="00B9197D">
        <w:rPr>
          <w:rFonts w:ascii="Times New Roman" w:eastAsia="仿宋_GB2312" w:hAnsi="Times New Roman"/>
          <w:sz w:val="28"/>
          <w:szCs w:val="28"/>
          <w:lang w:eastAsia="zh-CN"/>
        </w:rPr>
        <w:t>类标准</w:t>
      </w:r>
      <w:r w:rsidR="004B1137" w:rsidRPr="004B1137">
        <w:rPr>
          <w:rFonts w:ascii="Times New Roman" w:eastAsia="仿宋_GB2312" w:hAnsi="Times New Roman" w:hint="eastAsia"/>
          <w:sz w:val="28"/>
          <w:szCs w:val="28"/>
          <w:lang w:eastAsia="zh-CN"/>
        </w:rPr>
        <w:t>。</w:t>
      </w:r>
    </w:p>
    <w:p w14:paraId="55F96C38" w14:textId="6DB55498" w:rsidR="00BD3108" w:rsidRPr="00FB1F16" w:rsidRDefault="002A24E6" w:rsidP="00B11F48">
      <w:pPr>
        <w:spacing w:line="500" w:lineRule="exact"/>
        <w:ind w:firstLineChars="200" w:firstLine="560"/>
        <w:jc w:val="both"/>
        <w:rPr>
          <w:rFonts w:ascii="Times New Roman" w:eastAsia="仿宋_GB2312" w:hAnsi="Times New Roman"/>
          <w:sz w:val="28"/>
          <w:szCs w:val="28"/>
          <w:lang w:eastAsia="zh-CN"/>
        </w:rPr>
      </w:pPr>
      <w:r w:rsidRPr="00FB1F16">
        <w:rPr>
          <w:rFonts w:ascii="Times New Roman" w:eastAsia="仿宋_GB2312" w:hAnsi="Times New Roman" w:hint="eastAsia"/>
          <w:sz w:val="28"/>
          <w:szCs w:val="28"/>
          <w:lang w:eastAsia="zh-CN"/>
        </w:rPr>
        <w:t>声环境：</w:t>
      </w:r>
      <w:r w:rsidR="004B1137" w:rsidRPr="004B1137">
        <w:rPr>
          <w:rFonts w:ascii="Times New Roman" w:eastAsia="仿宋_GB2312" w:hAnsi="Times New Roman" w:hint="eastAsia"/>
          <w:sz w:val="28"/>
          <w:szCs w:val="28"/>
          <w:lang w:eastAsia="zh-CN"/>
        </w:rPr>
        <w:t>根据</w:t>
      </w:r>
      <w:r w:rsidR="00B9197D" w:rsidRPr="00B9197D">
        <w:rPr>
          <w:rFonts w:ascii="Times New Roman" w:eastAsia="仿宋_GB2312" w:hAnsi="Times New Roman"/>
          <w:sz w:val="28"/>
          <w:szCs w:val="28"/>
          <w:lang w:eastAsia="zh-CN"/>
        </w:rPr>
        <w:t>202</w:t>
      </w:r>
      <w:r w:rsidR="00B9197D">
        <w:rPr>
          <w:rFonts w:ascii="Times New Roman" w:eastAsia="仿宋_GB2312" w:hAnsi="Times New Roman" w:hint="eastAsia"/>
          <w:sz w:val="28"/>
          <w:szCs w:val="28"/>
          <w:lang w:eastAsia="zh-CN"/>
        </w:rPr>
        <w:t>4</w:t>
      </w:r>
      <w:r w:rsidR="00B9197D" w:rsidRPr="00B9197D">
        <w:rPr>
          <w:rFonts w:ascii="Times New Roman" w:eastAsia="仿宋_GB2312" w:hAnsi="Times New Roman"/>
          <w:sz w:val="28"/>
          <w:szCs w:val="28"/>
          <w:lang w:eastAsia="zh-CN"/>
        </w:rPr>
        <w:t>年</w:t>
      </w:r>
      <w:r w:rsidR="00B9197D" w:rsidRPr="00B9197D">
        <w:rPr>
          <w:rFonts w:ascii="Times New Roman" w:eastAsia="仿宋_GB2312" w:hAnsi="Times New Roman"/>
          <w:sz w:val="28"/>
          <w:szCs w:val="28"/>
          <w:lang w:eastAsia="zh-CN"/>
        </w:rPr>
        <w:t>4</w:t>
      </w:r>
      <w:r w:rsidR="00B9197D" w:rsidRPr="00B9197D">
        <w:rPr>
          <w:rFonts w:ascii="Times New Roman" w:eastAsia="仿宋_GB2312" w:hAnsi="Times New Roman"/>
          <w:sz w:val="28"/>
          <w:szCs w:val="28"/>
          <w:lang w:eastAsia="zh-CN"/>
        </w:rPr>
        <w:t>月</w:t>
      </w:r>
      <w:r w:rsidR="00B9197D" w:rsidRPr="00B9197D">
        <w:rPr>
          <w:rFonts w:ascii="Times New Roman" w:eastAsia="仿宋_GB2312" w:hAnsi="Times New Roman"/>
          <w:sz w:val="28"/>
          <w:szCs w:val="28"/>
          <w:lang w:eastAsia="zh-CN"/>
        </w:rPr>
        <w:t>9</w:t>
      </w:r>
      <w:r w:rsidR="00B9197D" w:rsidRPr="00B9197D">
        <w:rPr>
          <w:rFonts w:ascii="Times New Roman" w:eastAsia="仿宋_GB2312" w:hAnsi="Times New Roman"/>
          <w:sz w:val="28"/>
          <w:szCs w:val="28"/>
          <w:lang w:eastAsia="zh-CN"/>
        </w:rPr>
        <w:t>日</w:t>
      </w:r>
      <w:r w:rsidR="00B9197D" w:rsidRPr="00B9197D">
        <w:rPr>
          <w:rFonts w:ascii="Times New Roman" w:eastAsia="仿宋_GB2312" w:hAnsi="Times New Roman"/>
          <w:sz w:val="28"/>
          <w:szCs w:val="28"/>
          <w:lang w:eastAsia="zh-CN"/>
        </w:rPr>
        <w:t>~</w:t>
      </w:r>
      <w:r w:rsidR="00B9197D">
        <w:rPr>
          <w:rFonts w:ascii="Times New Roman" w:eastAsia="仿宋_GB2312" w:hAnsi="Times New Roman" w:hint="eastAsia"/>
          <w:sz w:val="28"/>
          <w:szCs w:val="28"/>
          <w:lang w:eastAsia="zh-CN"/>
        </w:rPr>
        <w:t>4</w:t>
      </w:r>
      <w:r w:rsidR="00B9197D">
        <w:rPr>
          <w:rFonts w:ascii="Times New Roman" w:eastAsia="仿宋_GB2312" w:hAnsi="Times New Roman" w:hint="eastAsia"/>
          <w:sz w:val="28"/>
          <w:szCs w:val="28"/>
          <w:lang w:eastAsia="zh-CN"/>
        </w:rPr>
        <w:t>月</w:t>
      </w:r>
      <w:r w:rsidR="00B9197D" w:rsidRPr="00B9197D">
        <w:rPr>
          <w:rFonts w:ascii="Times New Roman" w:eastAsia="仿宋_GB2312" w:hAnsi="Times New Roman"/>
          <w:sz w:val="28"/>
          <w:szCs w:val="28"/>
          <w:lang w:eastAsia="zh-CN"/>
        </w:rPr>
        <w:t>10</w:t>
      </w:r>
      <w:r w:rsidR="00B9197D" w:rsidRPr="00B9197D">
        <w:rPr>
          <w:rFonts w:ascii="Times New Roman" w:eastAsia="仿宋_GB2312" w:hAnsi="Times New Roman"/>
          <w:sz w:val="28"/>
          <w:szCs w:val="28"/>
          <w:lang w:eastAsia="zh-CN"/>
        </w:rPr>
        <w:t>日</w:t>
      </w:r>
      <w:r w:rsidR="004B1137" w:rsidRPr="004B1137">
        <w:rPr>
          <w:rFonts w:ascii="Times New Roman" w:eastAsia="仿宋_GB2312" w:hAnsi="Times New Roman" w:hint="eastAsia"/>
          <w:sz w:val="28"/>
          <w:szCs w:val="28"/>
          <w:lang w:eastAsia="zh-CN"/>
        </w:rPr>
        <w:t>声环境现状监测结果，</w:t>
      </w:r>
      <w:bookmarkStart w:id="18" w:name="_Hlk36741379"/>
      <w:r w:rsidR="004B1137" w:rsidRPr="004B1137">
        <w:rPr>
          <w:rFonts w:ascii="Times New Roman" w:eastAsia="仿宋_GB2312" w:hAnsi="Times New Roman" w:hint="eastAsia"/>
          <w:sz w:val="28"/>
          <w:szCs w:val="28"/>
          <w:lang w:eastAsia="zh-CN"/>
        </w:rPr>
        <w:t>项目所在地</w:t>
      </w:r>
      <w:bookmarkEnd w:id="18"/>
      <w:r w:rsidR="00A77048" w:rsidRPr="00A77048">
        <w:rPr>
          <w:rFonts w:ascii="Times New Roman" w:eastAsia="仿宋_GB2312" w:hAnsi="Times New Roman"/>
          <w:sz w:val="28"/>
          <w:szCs w:val="28"/>
          <w:lang w:eastAsia="zh-CN"/>
        </w:rPr>
        <w:t>N1~</w:t>
      </w:r>
      <w:r w:rsidR="00A77048" w:rsidRPr="00A77048">
        <w:rPr>
          <w:rFonts w:ascii="Times New Roman" w:eastAsia="仿宋_GB2312" w:hAnsi="Times New Roman" w:hint="eastAsia"/>
          <w:sz w:val="28"/>
          <w:szCs w:val="28"/>
          <w:lang w:eastAsia="zh-CN"/>
        </w:rPr>
        <w:t>N4</w:t>
      </w:r>
      <w:r w:rsidR="00A77048" w:rsidRPr="00A77048">
        <w:rPr>
          <w:rFonts w:ascii="Times New Roman" w:eastAsia="仿宋_GB2312" w:hAnsi="Times New Roman"/>
          <w:sz w:val="28"/>
          <w:szCs w:val="28"/>
          <w:lang w:eastAsia="zh-CN"/>
        </w:rPr>
        <w:t>点位现状监测结果均可达到《声环境质量标准》（</w:t>
      </w:r>
      <w:r w:rsidR="00A77048" w:rsidRPr="00A77048">
        <w:rPr>
          <w:rFonts w:ascii="Times New Roman" w:eastAsia="仿宋_GB2312" w:hAnsi="Times New Roman"/>
          <w:sz w:val="28"/>
          <w:szCs w:val="28"/>
          <w:lang w:eastAsia="zh-CN"/>
        </w:rPr>
        <w:t>GB3096-2008</w:t>
      </w:r>
      <w:r w:rsidR="00A77048" w:rsidRPr="00A77048">
        <w:rPr>
          <w:rFonts w:ascii="Times New Roman" w:eastAsia="仿宋_GB2312" w:hAnsi="Times New Roman"/>
          <w:sz w:val="28"/>
          <w:szCs w:val="28"/>
          <w:lang w:eastAsia="zh-CN"/>
        </w:rPr>
        <w:t>）中的</w:t>
      </w:r>
      <w:r w:rsidR="00A77048" w:rsidRPr="00A77048">
        <w:rPr>
          <w:rFonts w:ascii="Times New Roman" w:eastAsia="仿宋_GB2312" w:hAnsi="Times New Roman"/>
          <w:sz w:val="28"/>
          <w:szCs w:val="28"/>
          <w:lang w:eastAsia="zh-CN"/>
        </w:rPr>
        <w:t>3</w:t>
      </w:r>
      <w:r w:rsidR="00A77048" w:rsidRPr="00A77048">
        <w:rPr>
          <w:rFonts w:ascii="Times New Roman" w:eastAsia="仿宋_GB2312" w:hAnsi="Times New Roman"/>
          <w:sz w:val="28"/>
          <w:szCs w:val="28"/>
          <w:lang w:eastAsia="zh-CN"/>
        </w:rPr>
        <w:t>类标准要求</w:t>
      </w:r>
      <w:r w:rsidR="00E10B0F">
        <w:rPr>
          <w:rFonts w:ascii="Times New Roman" w:eastAsia="仿宋_GB2312" w:hAnsi="Times New Roman" w:hint="eastAsia"/>
          <w:sz w:val="28"/>
          <w:szCs w:val="28"/>
          <w:lang w:eastAsia="zh-CN"/>
        </w:rPr>
        <w:t>。</w:t>
      </w:r>
    </w:p>
    <w:p w14:paraId="231D9ED4" w14:textId="4AAE3814" w:rsidR="00DE4126" w:rsidRPr="00FB1F16" w:rsidRDefault="004E5A08" w:rsidP="00B11F48">
      <w:pPr>
        <w:spacing w:line="500" w:lineRule="exact"/>
        <w:ind w:firstLineChars="200" w:firstLine="560"/>
        <w:jc w:val="both"/>
        <w:rPr>
          <w:rFonts w:ascii="Times New Roman" w:eastAsia="仿宋_GB2312" w:hAnsi="Times New Roman"/>
          <w:sz w:val="28"/>
          <w:szCs w:val="28"/>
          <w:lang w:eastAsia="zh-CN"/>
        </w:rPr>
        <w:sectPr w:rsidR="00DE4126" w:rsidRPr="00FB1F16">
          <w:pgSz w:w="11910" w:h="16840"/>
          <w:pgMar w:top="1500" w:right="1420" w:bottom="1500" w:left="1540" w:header="0" w:footer="1305" w:gutter="0"/>
          <w:cols w:space="720"/>
        </w:sectPr>
      </w:pPr>
      <w:r w:rsidRPr="00FB1F16">
        <w:rPr>
          <w:rFonts w:ascii="Times New Roman" w:eastAsia="仿宋_GB2312" w:hAnsi="Times New Roman" w:hint="eastAsia"/>
          <w:sz w:val="28"/>
          <w:szCs w:val="28"/>
          <w:lang w:eastAsia="zh-CN"/>
        </w:rPr>
        <w:t>土壤环境：</w:t>
      </w:r>
      <w:r w:rsidR="004B1137" w:rsidRPr="004B1137">
        <w:rPr>
          <w:rFonts w:ascii="Times New Roman" w:eastAsia="仿宋_GB2312" w:hAnsi="Times New Roman" w:hint="eastAsia"/>
          <w:sz w:val="28"/>
          <w:szCs w:val="28"/>
          <w:lang w:eastAsia="zh-CN"/>
        </w:rPr>
        <w:t>根据</w:t>
      </w:r>
      <w:r w:rsidR="004B1137" w:rsidRPr="004B1137">
        <w:rPr>
          <w:rFonts w:ascii="Times New Roman" w:eastAsia="仿宋_GB2312" w:hAnsi="Times New Roman"/>
          <w:sz w:val="28"/>
          <w:szCs w:val="28"/>
          <w:lang w:eastAsia="zh-CN"/>
        </w:rPr>
        <w:t>202</w:t>
      </w:r>
      <w:r w:rsidR="00B9197D">
        <w:rPr>
          <w:rFonts w:ascii="Times New Roman" w:eastAsia="仿宋_GB2312" w:hAnsi="Times New Roman" w:hint="eastAsia"/>
          <w:sz w:val="28"/>
          <w:szCs w:val="28"/>
          <w:lang w:eastAsia="zh-CN"/>
        </w:rPr>
        <w:t>4</w:t>
      </w:r>
      <w:r w:rsidR="004B1137" w:rsidRPr="004B1137">
        <w:rPr>
          <w:rFonts w:ascii="Times New Roman" w:eastAsia="仿宋_GB2312" w:hAnsi="Times New Roman" w:hint="eastAsia"/>
          <w:sz w:val="28"/>
          <w:szCs w:val="28"/>
          <w:lang w:eastAsia="zh-CN"/>
        </w:rPr>
        <w:t>年</w:t>
      </w:r>
      <w:r w:rsidR="00B9197D">
        <w:rPr>
          <w:rFonts w:ascii="Times New Roman" w:eastAsia="仿宋_GB2312" w:hAnsi="Times New Roman" w:hint="eastAsia"/>
          <w:sz w:val="28"/>
          <w:szCs w:val="28"/>
          <w:lang w:eastAsia="zh-CN"/>
        </w:rPr>
        <w:t>4</w:t>
      </w:r>
      <w:r w:rsidR="004B1137" w:rsidRPr="004B1137">
        <w:rPr>
          <w:rFonts w:ascii="Times New Roman" w:eastAsia="仿宋_GB2312" w:hAnsi="Times New Roman" w:hint="eastAsia"/>
          <w:sz w:val="28"/>
          <w:szCs w:val="28"/>
          <w:lang w:eastAsia="zh-CN"/>
        </w:rPr>
        <w:t>月</w:t>
      </w:r>
      <w:r w:rsidR="00B9197D">
        <w:rPr>
          <w:rFonts w:ascii="Times New Roman" w:eastAsia="仿宋_GB2312" w:hAnsi="Times New Roman" w:hint="eastAsia"/>
          <w:sz w:val="28"/>
          <w:szCs w:val="28"/>
          <w:lang w:eastAsia="zh-CN"/>
        </w:rPr>
        <w:t>9</w:t>
      </w:r>
      <w:r w:rsidR="004B1137" w:rsidRPr="004B1137">
        <w:rPr>
          <w:rFonts w:ascii="Times New Roman" w:eastAsia="仿宋_GB2312" w:hAnsi="Times New Roman" w:hint="eastAsia"/>
          <w:sz w:val="28"/>
          <w:szCs w:val="28"/>
          <w:lang w:eastAsia="zh-CN"/>
        </w:rPr>
        <w:t>日土壤环境监测结果，</w:t>
      </w:r>
      <w:bookmarkStart w:id="19" w:name="_Hlk36742609"/>
      <w:r w:rsidR="004B1137" w:rsidRPr="004B1137">
        <w:rPr>
          <w:rFonts w:ascii="Times New Roman" w:eastAsia="仿宋_GB2312" w:hAnsi="Times New Roman"/>
          <w:sz w:val="28"/>
          <w:szCs w:val="28"/>
          <w:lang w:eastAsia="zh-CN"/>
        </w:rPr>
        <w:t>所测</w:t>
      </w:r>
      <w:r w:rsidR="00B9197D">
        <w:rPr>
          <w:rFonts w:ascii="Times New Roman" w:eastAsia="仿宋_GB2312" w:hAnsi="Times New Roman" w:hint="eastAsia"/>
          <w:sz w:val="28"/>
          <w:szCs w:val="28"/>
          <w:lang w:eastAsia="zh-CN"/>
        </w:rPr>
        <w:t>S1~S11</w:t>
      </w:r>
      <w:r w:rsidR="004B1137" w:rsidRPr="004B1137">
        <w:rPr>
          <w:rFonts w:ascii="Times New Roman" w:eastAsia="仿宋_GB2312" w:hAnsi="Times New Roman" w:hint="eastAsia"/>
          <w:sz w:val="28"/>
          <w:szCs w:val="28"/>
          <w:lang w:eastAsia="zh-CN"/>
        </w:rPr>
        <w:t>点位</w:t>
      </w:r>
      <w:r w:rsidR="004B1137" w:rsidRPr="004B1137">
        <w:rPr>
          <w:rFonts w:ascii="Times New Roman" w:eastAsia="仿宋_GB2312" w:hAnsi="Times New Roman"/>
          <w:sz w:val="28"/>
          <w:szCs w:val="28"/>
          <w:lang w:eastAsia="zh-CN"/>
        </w:rPr>
        <w:t>土壤指标均符合国家《土壤环境质量</w:t>
      </w:r>
      <w:r w:rsidR="004B1137" w:rsidRPr="004B1137">
        <w:rPr>
          <w:rFonts w:ascii="Times New Roman" w:eastAsia="仿宋_GB2312" w:hAnsi="Times New Roman"/>
          <w:sz w:val="28"/>
          <w:szCs w:val="28"/>
          <w:lang w:eastAsia="zh-CN"/>
        </w:rPr>
        <w:t xml:space="preserve"> </w:t>
      </w:r>
      <w:r w:rsidR="004B1137" w:rsidRPr="004B1137">
        <w:rPr>
          <w:rFonts w:ascii="Times New Roman" w:eastAsia="仿宋_GB2312" w:hAnsi="Times New Roman"/>
          <w:sz w:val="28"/>
          <w:szCs w:val="28"/>
          <w:lang w:eastAsia="zh-CN"/>
        </w:rPr>
        <w:t>建设用地土壤污染风险管控标准》（</w:t>
      </w:r>
      <w:r w:rsidR="004B1137" w:rsidRPr="004B1137">
        <w:rPr>
          <w:rFonts w:ascii="Times New Roman" w:eastAsia="仿宋_GB2312" w:hAnsi="Times New Roman"/>
          <w:sz w:val="28"/>
          <w:szCs w:val="28"/>
          <w:lang w:eastAsia="zh-CN"/>
        </w:rPr>
        <w:t>GB36600- 2018</w:t>
      </w:r>
      <w:r w:rsidR="004B1137" w:rsidRPr="004B1137">
        <w:rPr>
          <w:rFonts w:ascii="Times New Roman" w:eastAsia="仿宋_GB2312" w:hAnsi="Times New Roman"/>
          <w:sz w:val="28"/>
          <w:szCs w:val="28"/>
          <w:lang w:eastAsia="zh-CN"/>
        </w:rPr>
        <w:t>）表</w:t>
      </w:r>
      <w:r w:rsidR="004B1137" w:rsidRPr="004B1137">
        <w:rPr>
          <w:rFonts w:ascii="Times New Roman" w:eastAsia="仿宋_GB2312" w:hAnsi="Times New Roman"/>
          <w:sz w:val="28"/>
          <w:szCs w:val="28"/>
          <w:lang w:eastAsia="zh-CN"/>
        </w:rPr>
        <w:t>1</w:t>
      </w:r>
      <w:r w:rsidR="004B1137" w:rsidRPr="004B1137">
        <w:rPr>
          <w:rFonts w:ascii="Times New Roman" w:eastAsia="仿宋_GB2312" w:hAnsi="Times New Roman"/>
          <w:sz w:val="28"/>
          <w:szCs w:val="28"/>
          <w:lang w:eastAsia="zh-CN"/>
        </w:rPr>
        <w:t>中第二类用地</w:t>
      </w:r>
      <w:r w:rsidR="004B1137" w:rsidRPr="004B1137">
        <w:rPr>
          <w:rFonts w:ascii="Times New Roman" w:eastAsia="仿宋_GB2312" w:hAnsi="Times New Roman" w:hint="eastAsia"/>
          <w:sz w:val="28"/>
          <w:szCs w:val="28"/>
          <w:lang w:eastAsia="zh-CN"/>
        </w:rPr>
        <w:t>筛选值。</w:t>
      </w:r>
      <w:bookmarkEnd w:id="19"/>
    </w:p>
    <w:p w14:paraId="73BA5FEA" w14:textId="6990BC56" w:rsidR="00B67635" w:rsidRPr="00FB1F16" w:rsidRDefault="00996226" w:rsidP="00B11F48">
      <w:pPr>
        <w:pStyle w:val="1"/>
        <w:numPr>
          <w:ilvl w:val="0"/>
          <w:numId w:val="7"/>
        </w:numPr>
        <w:tabs>
          <w:tab w:val="left" w:pos="284"/>
        </w:tabs>
        <w:spacing w:before="127"/>
        <w:ind w:left="0" w:firstLine="0"/>
        <w:jc w:val="both"/>
        <w:rPr>
          <w:rFonts w:ascii="Times New Roman" w:eastAsia="仿宋_GB2312" w:hAnsi="Times New Roman" w:cs="Times New Roman"/>
        </w:rPr>
      </w:pPr>
      <w:bookmarkStart w:id="20" w:name="5_污染防治措施"/>
      <w:bookmarkStart w:id="21" w:name="_Toc62678817"/>
      <w:bookmarkEnd w:id="20"/>
      <w:proofErr w:type="spellStart"/>
      <w:r w:rsidRPr="00FB1F16">
        <w:rPr>
          <w:rFonts w:ascii="Times New Roman" w:eastAsia="仿宋_GB2312" w:hAnsi="Times New Roman" w:cs="Times New Roman"/>
        </w:rPr>
        <w:lastRenderedPageBreak/>
        <w:t>污染防治措施</w:t>
      </w:r>
      <w:bookmarkEnd w:id="21"/>
      <w:proofErr w:type="spellEnd"/>
    </w:p>
    <w:p w14:paraId="4FFE800E" w14:textId="77777777" w:rsidR="00B67635" w:rsidRPr="00FB1F16" w:rsidRDefault="00024AA1"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lang w:eastAsia="zh-CN"/>
        </w:rPr>
      </w:pPr>
      <w:bookmarkStart w:id="22" w:name="_Toc62678818"/>
      <w:r w:rsidRPr="00FB1F16">
        <w:rPr>
          <w:rFonts w:ascii="Times New Roman" w:eastAsia="仿宋_GB2312" w:hAnsi="Times New Roman" w:cs="Times New Roman"/>
          <w:sz w:val="28"/>
          <w:szCs w:val="28"/>
          <w:lang w:eastAsia="zh-CN"/>
        </w:rPr>
        <w:t>4</w:t>
      </w:r>
      <w:r w:rsidR="002A123E" w:rsidRPr="00FB1F16">
        <w:rPr>
          <w:rFonts w:ascii="Times New Roman" w:eastAsia="仿宋_GB2312" w:hAnsi="Times New Roman" w:cs="Times New Roman" w:hint="eastAsia"/>
          <w:sz w:val="28"/>
          <w:szCs w:val="28"/>
          <w:lang w:eastAsia="zh-CN"/>
        </w:rPr>
        <w:t>.1</w:t>
      </w:r>
      <w:r w:rsidR="00996226" w:rsidRPr="00FB1F16">
        <w:rPr>
          <w:rFonts w:ascii="Times New Roman" w:eastAsia="仿宋_GB2312" w:hAnsi="Times New Roman" w:cs="Times New Roman"/>
          <w:sz w:val="28"/>
          <w:szCs w:val="28"/>
          <w:lang w:eastAsia="zh-CN"/>
        </w:rPr>
        <w:t>废水污染防治措施</w:t>
      </w:r>
      <w:bookmarkEnd w:id="22"/>
    </w:p>
    <w:p w14:paraId="484DD8A5" w14:textId="6CF95812" w:rsidR="00DB0CCE" w:rsidRDefault="00000A30" w:rsidP="00000A30">
      <w:pPr>
        <w:widowControl/>
        <w:adjustRightInd w:val="0"/>
        <w:snapToGrid w:val="0"/>
        <w:spacing w:line="500" w:lineRule="exact"/>
        <w:ind w:firstLineChars="200" w:firstLine="560"/>
        <w:jc w:val="both"/>
        <w:rPr>
          <w:rFonts w:ascii="Times New Roman" w:eastAsia="仿宋_GB2312" w:hAnsi="Times New Roman" w:cs="Times New Roman"/>
          <w:sz w:val="28"/>
          <w:szCs w:val="28"/>
          <w:shd w:val="clear" w:color="auto" w:fill="FFFFFF" w:themeFill="background1"/>
          <w:lang w:eastAsia="zh-CN"/>
        </w:rPr>
      </w:pPr>
      <w:r w:rsidRPr="00A17BE5">
        <w:rPr>
          <w:rFonts w:ascii="Times New Roman" w:eastAsia="仿宋_GB2312" w:hAnsi="Times New Roman" w:cs="宋体"/>
          <w:sz w:val="28"/>
          <w:szCs w:val="28"/>
          <w:lang w:eastAsia="zh-CN" w:bidi="zh-CN"/>
        </w:rPr>
        <w:t>本项目</w:t>
      </w:r>
      <w:r w:rsidRPr="003A189E">
        <w:rPr>
          <w:rFonts w:ascii="Times New Roman" w:eastAsia="仿宋_GB2312" w:hAnsi="Times New Roman" w:cs="Times New Roman"/>
          <w:sz w:val="28"/>
          <w:szCs w:val="28"/>
          <w:shd w:val="clear" w:color="auto" w:fill="FFFFFF" w:themeFill="background1"/>
          <w:lang w:eastAsia="zh-CN"/>
        </w:rPr>
        <w:t>厂区排水采取</w:t>
      </w:r>
      <w:r w:rsidRPr="003A189E">
        <w:rPr>
          <w:rFonts w:ascii="Times New Roman" w:eastAsia="仿宋_GB2312" w:hAnsi="Times New Roman" w:cs="Times New Roman"/>
          <w:sz w:val="28"/>
          <w:szCs w:val="28"/>
          <w:shd w:val="clear" w:color="auto" w:fill="FFFFFF" w:themeFill="background1"/>
          <w:lang w:eastAsia="zh-CN"/>
        </w:rPr>
        <w:t>“</w:t>
      </w:r>
      <w:r w:rsidRPr="003A189E">
        <w:rPr>
          <w:rFonts w:ascii="Times New Roman" w:eastAsia="仿宋_GB2312" w:hAnsi="Times New Roman" w:cs="Times New Roman"/>
          <w:sz w:val="28"/>
          <w:szCs w:val="28"/>
          <w:shd w:val="clear" w:color="auto" w:fill="FFFFFF" w:themeFill="background1"/>
          <w:lang w:eastAsia="zh-CN"/>
        </w:rPr>
        <w:t>雨污分流、清污分流、分类收集</w:t>
      </w:r>
      <w:r w:rsidRPr="003A189E">
        <w:rPr>
          <w:rFonts w:ascii="Times New Roman" w:eastAsia="仿宋_GB2312" w:hAnsi="Times New Roman" w:cs="Times New Roman"/>
          <w:sz w:val="28"/>
          <w:szCs w:val="28"/>
          <w:shd w:val="clear" w:color="auto" w:fill="FFFFFF" w:themeFill="background1"/>
          <w:lang w:eastAsia="zh-CN"/>
        </w:rPr>
        <w:t>”</w:t>
      </w:r>
      <w:r w:rsidRPr="003A189E">
        <w:rPr>
          <w:rFonts w:ascii="Times New Roman" w:eastAsia="仿宋_GB2312" w:hAnsi="Times New Roman" w:cs="Times New Roman"/>
          <w:sz w:val="28"/>
          <w:szCs w:val="28"/>
          <w:shd w:val="clear" w:color="auto" w:fill="FFFFFF" w:themeFill="background1"/>
          <w:lang w:eastAsia="zh-CN"/>
        </w:rPr>
        <w:t>的原则，生产废水与生活污水分类收集、分质处理，含氮生产废水经厂内污水处理设施</w:t>
      </w:r>
      <w:r>
        <w:rPr>
          <w:rFonts w:ascii="Times New Roman" w:eastAsia="仿宋_GB2312" w:hAnsi="Times New Roman" w:cs="Times New Roman" w:hint="eastAsia"/>
          <w:sz w:val="28"/>
          <w:szCs w:val="28"/>
          <w:shd w:val="clear" w:color="auto" w:fill="FFFFFF" w:themeFill="background1"/>
          <w:lang w:eastAsia="zh-CN"/>
        </w:rPr>
        <w:t>（采用“</w:t>
      </w:r>
      <w:r w:rsidRPr="00C14D22">
        <w:rPr>
          <w:rFonts w:ascii="Times New Roman" w:eastAsia="仿宋_GB2312" w:hAnsi="Times New Roman" w:cs="仿宋_GB2312"/>
          <w:sz w:val="28"/>
          <w:szCs w:val="28"/>
          <w:lang w:eastAsia="zh-CN"/>
        </w:rPr>
        <w:t>Fenton</w:t>
      </w:r>
      <w:r w:rsidRPr="00C14D22">
        <w:rPr>
          <w:rFonts w:ascii="Times New Roman" w:eastAsia="仿宋_GB2312" w:hAnsi="Times New Roman" w:cs="仿宋_GB2312"/>
          <w:sz w:val="28"/>
          <w:szCs w:val="28"/>
          <w:lang w:eastAsia="zh-CN"/>
        </w:rPr>
        <w:t>氧化</w:t>
      </w:r>
      <w:r w:rsidRPr="00C14D22">
        <w:rPr>
          <w:rFonts w:ascii="Times New Roman" w:eastAsia="仿宋_GB2312" w:hAnsi="Times New Roman" w:cs="仿宋_GB2312"/>
          <w:sz w:val="28"/>
          <w:szCs w:val="28"/>
          <w:lang w:eastAsia="zh-CN"/>
        </w:rPr>
        <w:t>+A/O</w:t>
      </w:r>
      <w:r w:rsidRPr="00C14D22">
        <w:rPr>
          <w:rFonts w:ascii="Times New Roman" w:eastAsia="仿宋_GB2312" w:hAnsi="Times New Roman" w:cs="仿宋_GB2312"/>
          <w:sz w:val="28"/>
          <w:szCs w:val="28"/>
          <w:lang w:eastAsia="zh-CN"/>
        </w:rPr>
        <w:t>（</w:t>
      </w:r>
      <w:r w:rsidRPr="00C14D22">
        <w:rPr>
          <w:rFonts w:ascii="Times New Roman" w:eastAsia="仿宋_GB2312" w:hAnsi="Times New Roman" w:cs="仿宋_GB2312"/>
          <w:sz w:val="28"/>
          <w:szCs w:val="28"/>
          <w:lang w:eastAsia="zh-CN"/>
        </w:rPr>
        <w:t>MBBR</w:t>
      </w:r>
      <w:r w:rsidRPr="00C14D22">
        <w:rPr>
          <w:rFonts w:ascii="Times New Roman" w:eastAsia="仿宋_GB2312" w:hAnsi="Times New Roman" w:cs="仿宋_GB2312"/>
          <w:sz w:val="28"/>
          <w:szCs w:val="28"/>
          <w:lang w:eastAsia="zh-CN"/>
        </w:rPr>
        <w:t>）</w:t>
      </w:r>
      <w:r w:rsidRPr="00C14D22">
        <w:rPr>
          <w:rFonts w:ascii="Times New Roman" w:eastAsia="仿宋_GB2312" w:hAnsi="Times New Roman" w:cs="仿宋_GB2312"/>
          <w:sz w:val="28"/>
          <w:szCs w:val="28"/>
          <w:lang w:eastAsia="zh-CN"/>
        </w:rPr>
        <w:t>+</w:t>
      </w:r>
      <w:r w:rsidRPr="00C14D22">
        <w:rPr>
          <w:rFonts w:ascii="Times New Roman" w:eastAsia="仿宋_GB2312" w:hAnsi="Times New Roman" w:cs="仿宋_GB2312"/>
          <w:sz w:val="28"/>
          <w:szCs w:val="28"/>
          <w:lang w:eastAsia="zh-CN"/>
        </w:rPr>
        <w:t>反硝化滤罐</w:t>
      </w:r>
      <w:r>
        <w:rPr>
          <w:rFonts w:ascii="Times New Roman" w:eastAsia="仿宋_GB2312" w:hAnsi="Times New Roman" w:cs="Times New Roman" w:hint="eastAsia"/>
          <w:sz w:val="28"/>
          <w:szCs w:val="28"/>
          <w:shd w:val="clear" w:color="auto" w:fill="FFFFFF" w:themeFill="background1"/>
          <w:lang w:eastAsia="zh-CN"/>
        </w:rPr>
        <w:t>”组合工艺）</w:t>
      </w:r>
      <w:r w:rsidRPr="003A189E">
        <w:rPr>
          <w:rFonts w:ascii="Times New Roman" w:eastAsia="仿宋_GB2312" w:hAnsi="Times New Roman" w:cs="Times New Roman"/>
          <w:sz w:val="28"/>
          <w:szCs w:val="28"/>
          <w:shd w:val="clear" w:color="auto" w:fill="FFFFFF" w:themeFill="background1"/>
          <w:lang w:eastAsia="zh-CN"/>
        </w:rPr>
        <w:t>处理达标后，与经隔油池、化粪池处理的生活污水，非含氮生产废水和清下水一起纳入区域污水管网，进入安镇污水处理厂集中处理，尾水达标排放入南桥港，企业接管水质应满足《电池工业污染物排放标准》（</w:t>
      </w:r>
      <w:r w:rsidRPr="003A189E">
        <w:rPr>
          <w:rFonts w:ascii="Times New Roman" w:eastAsia="仿宋_GB2312" w:hAnsi="Times New Roman" w:cs="Times New Roman"/>
          <w:sz w:val="28"/>
          <w:szCs w:val="28"/>
          <w:shd w:val="clear" w:color="auto" w:fill="FFFFFF" w:themeFill="background1"/>
          <w:lang w:eastAsia="zh-CN"/>
        </w:rPr>
        <w:t>GB 30484-2013</w:t>
      </w:r>
      <w:r w:rsidRPr="003A189E">
        <w:rPr>
          <w:rFonts w:ascii="Times New Roman" w:eastAsia="仿宋_GB2312" w:hAnsi="Times New Roman" w:cs="Times New Roman"/>
          <w:sz w:val="28"/>
          <w:szCs w:val="28"/>
          <w:shd w:val="clear" w:color="auto" w:fill="FFFFFF" w:themeFill="background1"/>
          <w:lang w:eastAsia="zh-CN"/>
        </w:rPr>
        <w:t>）表</w:t>
      </w:r>
      <w:r w:rsidRPr="003A189E">
        <w:rPr>
          <w:rFonts w:ascii="Times New Roman" w:eastAsia="仿宋_GB2312" w:hAnsi="Times New Roman" w:cs="Times New Roman"/>
          <w:sz w:val="28"/>
          <w:szCs w:val="28"/>
          <w:shd w:val="clear" w:color="auto" w:fill="FFFFFF" w:themeFill="background1"/>
          <w:lang w:eastAsia="zh-CN"/>
        </w:rPr>
        <w:t>2</w:t>
      </w:r>
      <w:r w:rsidRPr="003A189E">
        <w:rPr>
          <w:rFonts w:ascii="Times New Roman" w:eastAsia="仿宋_GB2312" w:hAnsi="Times New Roman" w:cs="Times New Roman"/>
          <w:sz w:val="28"/>
          <w:szCs w:val="28"/>
          <w:shd w:val="clear" w:color="auto" w:fill="FFFFFF" w:themeFill="background1"/>
          <w:lang w:eastAsia="zh-CN"/>
        </w:rPr>
        <w:t>和《污水排入城镇下水道水质标准》（</w:t>
      </w:r>
      <w:r w:rsidRPr="003A189E">
        <w:rPr>
          <w:rFonts w:ascii="Times New Roman" w:eastAsia="仿宋_GB2312" w:hAnsi="Times New Roman" w:cs="Times New Roman"/>
          <w:sz w:val="28"/>
          <w:szCs w:val="28"/>
          <w:shd w:val="clear" w:color="auto" w:fill="FFFFFF" w:themeFill="background1"/>
          <w:lang w:eastAsia="zh-CN"/>
        </w:rPr>
        <w:t>GB/T 31962-2015</w:t>
      </w:r>
      <w:r w:rsidRPr="003A189E">
        <w:rPr>
          <w:rFonts w:ascii="Times New Roman" w:eastAsia="仿宋_GB2312" w:hAnsi="Times New Roman" w:cs="Times New Roman"/>
          <w:sz w:val="28"/>
          <w:szCs w:val="28"/>
          <w:shd w:val="clear" w:color="auto" w:fill="FFFFFF" w:themeFill="background1"/>
          <w:lang w:eastAsia="zh-CN"/>
        </w:rPr>
        <w:t>）表</w:t>
      </w:r>
      <w:r w:rsidRPr="003A189E">
        <w:rPr>
          <w:rFonts w:ascii="Times New Roman" w:eastAsia="仿宋_GB2312" w:hAnsi="Times New Roman" w:cs="Times New Roman"/>
          <w:sz w:val="28"/>
          <w:szCs w:val="28"/>
          <w:shd w:val="clear" w:color="auto" w:fill="FFFFFF" w:themeFill="background1"/>
          <w:lang w:eastAsia="zh-CN"/>
        </w:rPr>
        <w:t>1 B</w:t>
      </w:r>
      <w:r w:rsidRPr="003A189E">
        <w:rPr>
          <w:rFonts w:ascii="Times New Roman" w:eastAsia="仿宋_GB2312" w:hAnsi="Times New Roman" w:cs="Times New Roman"/>
          <w:sz w:val="28"/>
          <w:szCs w:val="28"/>
          <w:shd w:val="clear" w:color="auto" w:fill="FFFFFF" w:themeFill="background1"/>
          <w:lang w:eastAsia="zh-CN"/>
        </w:rPr>
        <w:t>级的要求；雨水经厂内管网收集后接入市政雨水管网。</w:t>
      </w:r>
    </w:p>
    <w:p w14:paraId="62F6583D" w14:textId="143EF737" w:rsidR="00E01D86" w:rsidRPr="00E01D86" w:rsidRDefault="00E01D86" w:rsidP="00E01D86">
      <w:pPr>
        <w:spacing w:line="500" w:lineRule="exact"/>
        <w:ind w:firstLine="561"/>
        <w:jc w:val="both"/>
        <w:rPr>
          <w:rFonts w:ascii="Times New Roman" w:eastAsia="仿宋_GB2312" w:hAnsi="Times New Roman" w:hint="eastAsia"/>
          <w:sz w:val="28"/>
          <w:szCs w:val="28"/>
          <w:shd w:val="clear" w:color="auto" w:fill="FFFFFF" w:themeFill="background1"/>
          <w:lang w:eastAsia="zh-CN"/>
        </w:rPr>
      </w:pPr>
      <w:r>
        <w:rPr>
          <w:rFonts w:ascii="Times New Roman" w:eastAsia="仿宋_GB2312" w:hAnsi="Times New Roman" w:hint="eastAsia"/>
          <w:sz w:val="28"/>
          <w:szCs w:val="28"/>
          <w:shd w:val="clear" w:color="auto" w:fill="FFFFFF" w:themeFill="background1"/>
          <w:lang w:eastAsia="zh-CN"/>
        </w:rPr>
        <w:t>厂内</w:t>
      </w:r>
      <w:r w:rsidRPr="003A189E">
        <w:rPr>
          <w:rFonts w:ascii="Times New Roman" w:eastAsia="仿宋_GB2312" w:hAnsi="Times New Roman"/>
          <w:sz w:val="28"/>
          <w:szCs w:val="28"/>
          <w:shd w:val="clear" w:color="auto" w:fill="FFFFFF" w:themeFill="background1"/>
          <w:lang w:eastAsia="zh-CN"/>
        </w:rPr>
        <w:t>废水</w:t>
      </w:r>
      <w:r w:rsidRPr="003A189E">
        <w:rPr>
          <w:rFonts w:ascii="Times New Roman" w:eastAsia="仿宋_GB2312" w:hAnsi="Times New Roman"/>
          <w:sz w:val="28"/>
          <w:szCs w:val="28"/>
          <w:shd w:val="clear" w:color="auto" w:fill="FFFFFF" w:themeFill="background1"/>
          <w:lang w:eastAsia="zh-CN"/>
        </w:rPr>
        <w:t xml:space="preserve">pH </w:t>
      </w:r>
      <w:r w:rsidRPr="003A189E">
        <w:rPr>
          <w:rFonts w:ascii="Times New Roman" w:eastAsia="仿宋_GB2312" w:hAnsi="Times New Roman"/>
          <w:sz w:val="28"/>
          <w:szCs w:val="28"/>
          <w:shd w:val="clear" w:color="auto" w:fill="FFFFFF" w:themeFill="background1"/>
          <w:lang w:eastAsia="zh-CN"/>
        </w:rPr>
        <w:t>、</w:t>
      </w:r>
      <w:r w:rsidRPr="003A189E">
        <w:rPr>
          <w:rFonts w:ascii="Times New Roman" w:eastAsia="仿宋_GB2312" w:hAnsi="Times New Roman"/>
          <w:sz w:val="28"/>
          <w:szCs w:val="28"/>
          <w:shd w:val="clear" w:color="auto" w:fill="FFFFFF" w:themeFill="background1"/>
          <w:lang w:eastAsia="zh-CN"/>
        </w:rPr>
        <w:t>COD</w:t>
      </w:r>
      <w:r w:rsidRPr="003A189E">
        <w:rPr>
          <w:rFonts w:ascii="Times New Roman" w:eastAsia="仿宋_GB2312" w:hAnsi="Times New Roman"/>
          <w:sz w:val="28"/>
          <w:szCs w:val="28"/>
          <w:shd w:val="clear" w:color="auto" w:fill="FFFFFF" w:themeFill="background1"/>
          <w:lang w:eastAsia="zh-CN"/>
        </w:rPr>
        <w:t>、氨氮、总磷、总氮、</w:t>
      </w:r>
      <w:r w:rsidRPr="003A189E">
        <w:rPr>
          <w:rFonts w:ascii="Times New Roman" w:eastAsia="仿宋_GB2312" w:hAnsi="Times New Roman"/>
          <w:sz w:val="28"/>
          <w:szCs w:val="28"/>
          <w:shd w:val="clear" w:color="auto" w:fill="FFFFFF" w:themeFill="background1"/>
          <w:lang w:eastAsia="zh-CN"/>
        </w:rPr>
        <w:t>SS</w:t>
      </w:r>
      <w:r w:rsidRPr="003A189E">
        <w:rPr>
          <w:rFonts w:ascii="Times New Roman" w:eastAsia="仿宋_GB2312" w:hAnsi="Times New Roman"/>
          <w:sz w:val="28"/>
          <w:szCs w:val="28"/>
          <w:shd w:val="clear" w:color="auto" w:fill="FFFFFF" w:themeFill="background1"/>
          <w:lang w:eastAsia="zh-CN"/>
        </w:rPr>
        <w:t>接管浓度执行《电池工业污染物排放标准》（</w:t>
      </w:r>
      <w:r w:rsidRPr="003A189E">
        <w:rPr>
          <w:rFonts w:ascii="Times New Roman" w:eastAsia="仿宋_GB2312" w:hAnsi="Times New Roman"/>
          <w:sz w:val="28"/>
          <w:szCs w:val="28"/>
          <w:shd w:val="clear" w:color="auto" w:fill="FFFFFF" w:themeFill="background1"/>
          <w:lang w:eastAsia="zh-CN"/>
        </w:rPr>
        <w:t>GB30484-2013</w:t>
      </w:r>
      <w:r w:rsidRPr="003A189E">
        <w:rPr>
          <w:rFonts w:ascii="Times New Roman" w:eastAsia="仿宋_GB2312" w:hAnsi="Times New Roman"/>
          <w:sz w:val="28"/>
          <w:szCs w:val="28"/>
          <w:shd w:val="clear" w:color="auto" w:fill="FFFFFF" w:themeFill="background1"/>
          <w:lang w:eastAsia="zh-CN"/>
        </w:rPr>
        <w:t>）表</w:t>
      </w:r>
      <w:r w:rsidRPr="003A189E">
        <w:rPr>
          <w:rFonts w:ascii="Times New Roman" w:eastAsia="仿宋_GB2312" w:hAnsi="Times New Roman"/>
          <w:sz w:val="28"/>
          <w:szCs w:val="28"/>
          <w:shd w:val="clear" w:color="auto" w:fill="FFFFFF" w:themeFill="background1"/>
          <w:lang w:eastAsia="zh-CN"/>
        </w:rPr>
        <w:t>2</w:t>
      </w:r>
      <w:r w:rsidRPr="003A189E">
        <w:rPr>
          <w:rFonts w:ascii="Times New Roman" w:eastAsia="仿宋_GB2312" w:hAnsi="Times New Roman"/>
          <w:sz w:val="28"/>
          <w:szCs w:val="28"/>
          <w:shd w:val="clear" w:color="auto" w:fill="FFFFFF" w:themeFill="background1"/>
          <w:lang w:eastAsia="zh-CN"/>
        </w:rPr>
        <w:t>中间接排放限值，氯化物、盐分接管浓度参考执行《污水排入城镇下水道水质标准》（</w:t>
      </w:r>
      <w:r w:rsidRPr="003A189E">
        <w:rPr>
          <w:rFonts w:ascii="Times New Roman" w:eastAsia="仿宋_GB2312" w:hAnsi="Times New Roman"/>
          <w:sz w:val="28"/>
          <w:szCs w:val="28"/>
          <w:shd w:val="clear" w:color="auto" w:fill="FFFFFF" w:themeFill="background1"/>
          <w:lang w:eastAsia="zh-CN"/>
        </w:rPr>
        <w:t>GB/T 31962-2015</w:t>
      </w:r>
      <w:r w:rsidRPr="003A189E">
        <w:rPr>
          <w:rFonts w:ascii="Times New Roman" w:eastAsia="仿宋_GB2312" w:hAnsi="Times New Roman"/>
          <w:sz w:val="28"/>
          <w:szCs w:val="28"/>
          <w:shd w:val="clear" w:color="auto" w:fill="FFFFFF" w:themeFill="background1"/>
          <w:lang w:eastAsia="zh-CN"/>
        </w:rPr>
        <w:t>）表</w:t>
      </w:r>
      <w:r w:rsidRPr="003A189E">
        <w:rPr>
          <w:rFonts w:ascii="Times New Roman" w:eastAsia="仿宋_GB2312" w:hAnsi="Times New Roman"/>
          <w:sz w:val="28"/>
          <w:szCs w:val="28"/>
          <w:shd w:val="clear" w:color="auto" w:fill="FFFFFF" w:themeFill="background1"/>
          <w:lang w:eastAsia="zh-CN"/>
        </w:rPr>
        <w:t>1 B</w:t>
      </w:r>
      <w:r w:rsidRPr="003A189E">
        <w:rPr>
          <w:rFonts w:ascii="Times New Roman" w:eastAsia="仿宋_GB2312" w:hAnsi="Times New Roman"/>
          <w:sz w:val="28"/>
          <w:szCs w:val="28"/>
          <w:shd w:val="clear" w:color="auto" w:fill="FFFFFF" w:themeFill="background1"/>
          <w:lang w:eastAsia="zh-CN"/>
        </w:rPr>
        <w:t>级。单位产品基准排水量执行《电池工业污染物排放标准》（</w:t>
      </w:r>
      <w:r w:rsidRPr="003A189E">
        <w:rPr>
          <w:rFonts w:ascii="Times New Roman" w:eastAsia="仿宋_GB2312" w:hAnsi="Times New Roman"/>
          <w:sz w:val="28"/>
          <w:szCs w:val="28"/>
          <w:shd w:val="clear" w:color="auto" w:fill="FFFFFF" w:themeFill="background1"/>
          <w:lang w:eastAsia="zh-CN"/>
        </w:rPr>
        <w:t>GB30484-2013</w:t>
      </w:r>
      <w:r w:rsidRPr="003A189E">
        <w:rPr>
          <w:rFonts w:ascii="Times New Roman" w:eastAsia="仿宋_GB2312" w:hAnsi="Times New Roman"/>
          <w:sz w:val="28"/>
          <w:szCs w:val="28"/>
          <w:shd w:val="clear" w:color="auto" w:fill="FFFFFF" w:themeFill="background1"/>
          <w:lang w:eastAsia="zh-CN"/>
        </w:rPr>
        <w:t>）非晶硅太阳电池制造企业单位产品基准排水量</w:t>
      </w:r>
      <w:r w:rsidRPr="003A189E">
        <w:rPr>
          <w:rFonts w:ascii="Times New Roman" w:eastAsia="仿宋_GB2312" w:hAnsi="Times New Roman"/>
          <w:sz w:val="28"/>
          <w:szCs w:val="28"/>
          <w:shd w:val="clear" w:color="auto" w:fill="FFFFFF" w:themeFill="background1"/>
          <w:lang w:eastAsia="zh-CN"/>
        </w:rPr>
        <w:t>0.2m</w:t>
      </w:r>
      <w:r w:rsidRPr="003A189E">
        <w:rPr>
          <w:rFonts w:ascii="Times New Roman" w:eastAsia="仿宋_GB2312" w:hAnsi="Times New Roman"/>
          <w:sz w:val="28"/>
          <w:szCs w:val="28"/>
          <w:shd w:val="clear" w:color="auto" w:fill="FFFFFF" w:themeFill="background1"/>
          <w:vertAlign w:val="superscript"/>
          <w:lang w:eastAsia="zh-CN"/>
        </w:rPr>
        <w:t>3</w:t>
      </w:r>
      <w:r w:rsidRPr="003A189E">
        <w:rPr>
          <w:rFonts w:ascii="Times New Roman" w:eastAsia="仿宋_GB2312" w:hAnsi="Times New Roman"/>
          <w:sz w:val="28"/>
          <w:szCs w:val="28"/>
          <w:shd w:val="clear" w:color="auto" w:fill="FFFFFF" w:themeFill="background1"/>
          <w:lang w:eastAsia="zh-CN"/>
        </w:rPr>
        <w:t>/kW</w:t>
      </w:r>
      <w:r w:rsidRPr="003A189E">
        <w:rPr>
          <w:rFonts w:ascii="Times New Roman" w:eastAsia="仿宋_GB2312" w:hAnsi="Times New Roman"/>
          <w:sz w:val="28"/>
          <w:szCs w:val="28"/>
          <w:shd w:val="clear" w:color="auto" w:fill="FFFFFF" w:themeFill="background1"/>
          <w:lang w:eastAsia="zh-CN"/>
        </w:rPr>
        <w:t>。安镇污水处理厂尾水排放标准执行《太湖地区城镇污水处理厂及重点工业行业主要水污染物排放限值》（</w:t>
      </w:r>
      <w:r w:rsidRPr="003A189E">
        <w:rPr>
          <w:rFonts w:ascii="Times New Roman" w:eastAsia="仿宋_GB2312" w:hAnsi="Times New Roman"/>
          <w:sz w:val="28"/>
          <w:szCs w:val="28"/>
          <w:shd w:val="clear" w:color="auto" w:fill="FFFFFF" w:themeFill="background1"/>
          <w:lang w:eastAsia="zh-CN"/>
        </w:rPr>
        <w:t>DB32/1072-2018</w:t>
      </w:r>
      <w:r w:rsidRPr="003A189E">
        <w:rPr>
          <w:rFonts w:ascii="Times New Roman" w:eastAsia="仿宋_GB2312" w:hAnsi="Times New Roman"/>
          <w:sz w:val="28"/>
          <w:szCs w:val="28"/>
          <w:shd w:val="clear" w:color="auto" w:fill="FFFFFF" w:themeFill="background1"/>
          <w:lang w:eastAsia="zh-CN"/>
        </w:rPr>
        <w:t>）表</w:t>
      </w:r>
      <w:r w:rsidRPr="003A189E">
        <w:rPr>
          <w:rFonts w:ascii="Times New Roman" w:eastAsia="仿宋_GB2312" w:hAnsi="Times New Roman"/>
          <w:sz w:val="28"/>
          <w:szCs w:val="28"/>
          <w:shd w:val="clear" w:color="auto" w:fill="FFFFFF" w:themeFill="background1"/>
          <w:lang w:eastAsia="zh-CN"/>
        </w:rPr>
        <w:t>2</w:t>
      </w:r>
      <w:r w:rsidRPr="003A189E">
        <w:rPr>
          <w:rFonts w:ascii="Times New Roman" w:eastAsia="仿宋_GB2312" w:hAnsi="Times New Roman"/>
          <w:sz w:val="28"/>
          <w:szCs w:val="28"/>
          <w:shd w:val="clear" w:color="auto" w:fill="FFFFFF" w:themeFill="background1"/>
          <w:lang w:eastAsia="zh-CN"/>
        </w:rPr>
        <w:t>标准和《城镇污水处理厂污染物排放标准》（</w:t>
      </w:r>
      <w:r w:rsidRPr="003A189E">
        <w:rPr>
          <w:rFonts w:ascii="Times New Roman" w:eastAsia="仿宋_GB2312" w:hAnsi="Times New Roman"/>
          <w:sz w:val="28"/>
          <w:szCs w:val="28"/>
          <w:shd w:val="clear" w:color="auto" w:fill="FFFFFF" w:themeFill="background1"/>
          <w:lang w:eastAsia="zh-CN"/>
        </w:rPr>
        <w:t>GB18918-2002</w:t>
      </w:r>
      <w:r w:rsidRPr="003A189E">
        <w:rPr>
          <w:rFonts w:ascii="Times New Roman" w:eastAsia="仿宋_GB2312" w:hAnsi="Times New Roman"/>
          <w:sz w:val="28"/>
          <w:szCs w:val="28"/>
          <w:shd w:val="clear" w:color="auto" w:fill="FFFFFF" w:themeFill="background1"/>
          <w:lang w:eastAsia="zh-CN"/>
        </w:rPr>
        <w:t>）一级</w:t>
      </w:r>
      <w:r w:rsidRPr="003A189E">
        <w:rPr>
          <w:rFonts w:ascii="Times New Roman" w:eastAsia="仿宋_GB2312" w:hAnsi="Times New Roman"/>
          <w:sz w:val="28"/>
          <w:szCs w:val="28"/>
          <w:shd w:val="clear" w:color="auto" w:fill="FFFFFF" w:themeFill="background1"/>
          <w:lang w:eastAsia="zh-CN"/>
        </w:rPr>
        <w:t>A</w:t>
      </w:r>
      <w:r w:rsidRPr="003A189E">
        <w:rPr>
          <w:rFonts w:ascii="Times New Roman" w:eastAsia="仿宋_GB2312" w:hAnsi="Times New Roman"/>
          <w:sz w:val="28"/>
          <w:szCs w:val="28"/>
          <w:shd w:val="clear" w:color="auto" w:fill="FFFFFF" w:themeFill="background1"/>
          <w:lang w:eastAsia="zh-CN"/>
        </w:rPr>
        <w:t>标准</w:t>
      </w:r>
      <w:r>
        <w:rPr>
          <w:rFonts w:ascii="Times New Roman" w:eastAsia="仿宋_GB2312" w:hAnsi="Times New Roman" w:hint="eastAsia"/>
          <w:sz w:val="28"/>
          <w:szCs w:val="28"/>
          <w:shd w:val="clear" w:color="auto" w:fill="FFFFFF" w:themeFill="background1"/>
          <w:lang w:eastAsia="zh-CN"/>
        </w:rPr>
        <w:t>。</w:t>
      </w:r>
    </w:p>
    <w:p w14:paraId="29F107AF" w14:textId="7FE5634F" w:rsidR="00043336" w:rsidRPr="00FB1F16" w:rsidRDefault="00043336"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23" w:name="_Toc62678819"/>
      <w:r w:rsidRPr="00FB1F16">
        <w:rPr>
          <w:rFonts w:ascii="Times New Roman" w:eastAsia="仿宋_GB2312" w:hAnsi="Times New Roman" w:cs="Times New Roman"/>
          <w:sz w:val="28"/>
          <w:szCs w:val="28"/>
          <w:lang w:eastAsia="zh-CN"/>
        </w:rPr>
        <w:t>4</w:t>
      </w:r>
      <w:r w:rsidRPr="00FB1F16">
        <w:rPr>
          <w:rFonts w:ascii="Times New Roman" w:eastAsia="仿宋_GB2312" w:hAnsi="Times New Roman" w:cs="Times New Roman" w:hint="eastAsia"/>
          <w:sz w:val="28"/>
          <w:szCs w:val="28"/>
          <w:lang w:eastAsia="zh-CN"/>
        </w:rPr>
        <w:t>.2</w:t>
      </w:r>
      <w:r w:rsidRPr="00FB1F16">
        <w:rPr>
          <w:rFonts w:ascii="Times New Roman" w:eastAsia="仿宋_GB2312" w:hAnsi="Times New Roman" w:cs="Times New Roman"/>
          <w:sz w:val="28"/>
          <w:szCs w:val="28"/>
          <w:lang w:eastAsia="zh-CN"/>
        </w:rPr>
        <w:t>废气污染防治措施</w:t>
      </w:r>
      <w:bookmarkEnd w:id="23"/>
    </w:p>
    <w:p w14:paraId="3AAA715E" w14:textId="431E41E3" w:rsidR="00A77048" w:rsidRDefault="00000A30" w:rsidP="00B11F48">
      <w:pPr>
        <w:widowControl/>
        <w:adjustRightInd w:val="0"/>
        <w:snapToGrid w:val="0"/>
        <w:spacing w:line="500" w:lineRule="exact"/>
        <w:ind w:firstLine="560"/>
        <w:jc w:val="both"/>
        <w:rPr>
          <w:rFonts w:ascii="Times New Roman" w:eastAsia="仿宋_GB2312" w:hAnsi="Times New Roman"/>
          <w:sz w:val="28"/>
          <w:szCs w:val="28"/>
          <w:lang w:eastAsia="zh-CN"/>
        </w:rPr>
      </w:pPr>
      <w:r w:rsidRPr="00EE24F9">
        <w:rPr>
          <w:rFonts w:ascii="Times New Roman" w:eastAsia="仿宋_GB2312" w:hAnsi="Times New Roman" w:cs="Times New Roman"/>
          <w:sz w:val="28"/>
          <w:szCs w:val="28"/>
          <w:lang w:eastAsia="zh-CN"/>
        </w:rPr>
        <w:t>建设项目生产工艺涉及的有组织废气主要为</w:t>
      </w:r>
      <w:proofErr w:type="gramStart"/>
      <w:r w:rsidRPr="00EE24F9">
        <w:rPr>
          <w:rFonts w:ascii="Times New Roman" w:eastAsia="仿宋_GB2312" w:hAnsi="Times New Roman" w:cs="Times New Roman"/>
          <w:sz w:val="28"/>
          <w:szCs w:val="28"/>
          <w:lang w:eastAsia="zh-CN"/>
        </w:rPr>
        <w:t>刻划</w:t>
      </w:r>
      <w:proofErr w:type="gramEnd"/>
      <w:r w:rsidRPr="00EE24F9">
        <w:rPr>
          <w:rFonts w:ascii="Times New Roman" w:eastAsia="仿宋_GB2312" w:hAnsi="Times New Roman" w:cs="Times New Roman"/>
          <w:sz w:val="28"/>
          <w:szCs w:val="28"/>
          <w:lang w:eastAsia="zh-CN"/>
        </w:rPr>
        <w:t>、打码等含尘废气，</w:t>
      </w:r>
      <w:r w:rsidRPr="00EE24F9">
        <w:rPr>
          <w:rFonts w:ascii="Times New Roman" w:eastAsia="仿宋_GB2312" w:hAnsi="Times New Roman" w:cs="Times New Roman"/>
          <w:sz w:val="28"/>
          <w:szCs w:val="28"/>
          <w:lang w:eastAsia="zh-CN"/>
        </w:rPr>
        <w:t>ALD</w:t>
      </w:r>
      <w:r w:rsidRPr="00EE24F9">
        <w:rPr>
          <w:rFonts w:ascii="Times New Roman" w:eastAsia="仿宋_GB2312" w:hAnsi="Times New Roman" w:cs="Times New Roman"/>
          <w:sz w:val="28"/>
          <w:szCs w:val="28"/>
          <w:lang w:eastAsia="zh-CN"/>
        </w:rPr>
        <w:t>、</w:t>
      </w:r>
      <w:r w:rsidRPr="00EE24F9">
        <w:rPr>
          <w:rFonts w:ascii="Times New Roman" w:eastAsia="仿宋_GB2312" w:hAnsi="Times New Roman" w:cs="Times New Roman"/>
          <w:sz w:val="28"/>
          <w:szCs w:val="28"/>
          <w:lang w:eastAsia="zh-CN"/>
        </w:rPr>
        <w:t>PECVD</w:t>
      </w:r>
      <w:r w:rsidRPr="00EE24F9">
        <w:rPr>
          <w:rFonts w:ascii="Times New Roman" w:eastAsia="仿宋_GB2312" w:hAnsi="Times New Roman" w:cs="Times New Roman"/>
          <w:sz w:val="28"/>
          <w:szCs w:val="28"/>
          <w:lang w:eastAsia="zh-CN"/>
        </w:rPr>
        <w:t>镀膜废气，车间其他</w:t>
      </w:r>
      <w:r w:rsidRPr="00EE24F9">
        <w:rPr>
          <w:rFonts w:ascii="Times New Roman" w:eastAsia="仿宋_GB2312" w:hAnsi="Times New Roman" w:cs="Times New Roman"/>
          <w:sz w:val="28"/>
          <w:szCs w:val="28"/>
          <w:lang w:eastAsia="zh-CN"/>
        </w:rPr>
        <w:t>VOCs</w:t>
      </w:r>
      <w:r w:rsidRPr="00EE24F9">
        <w:rPr>
          <w:rFonts w:ascii="Times New Roman" w:eastAsia="仿宋_GB2312" w:hAnsi="Times New Roman" w:cs="Times New Roman"/>
          <w:sz w:val="28"/>
          <w:szCs w:val="28"/>
          <w:lang w:eastAsia="zh-CN"/>
        </w:rPr>
        <w:t>废气和光伏实验室废气，光电实验室废气，污水站废气和</w:t>
      </w:r>
      <w:proofErr w:type="gramStart"/>
      <w:r w:rsidRPr="00EE24F9">
        <w:rPr>
          <w:rFonts w:ascii="Times New Roman" w:eastAsia="仿宋_GB2312" w:hAnsi="Times New Roman" w:cs="Times New Roman"/>
          <w:sz w:val="28"/>
          <w:szCs w:val="28"/>
          <w:lang w:eastAsia="zh-CN"/>
        </w:rPr>
        <w:t>危废</w:t>
      </w:r>
      <w:proofErr w:type="gramEnd"/>
      <w:r w:rsidRPr="00EE24F9">
        <w:rPr>
          <w:rFonts w:ascii="Times New Roman" w:eastAsia="仿宋_GB2312" w:hAnsi="Times New Roman" w:cs="Times New Roman"/>
          <w:sz w:val="28"/>
          <w:szCs w:val="28"/>
          <w:lang w:eastAsia="zh-CN"/>
        </w:rPr>
        <w:t>仓库废气。</w:t>
      </w:r>
      <w:proofErr w:type="gramStart"/>
      <w:r w:rsidRPr="00EE24F9">
        <w:rPr>
          <w:rFonts w:ascii="Times New Roman" w:eastAsia="仿宋_GB2312" w:hAnsi="Times New Roman" w:cs="Times New Roman"/>
          <w:sz w:val="28"/>
          <w:szCs w:val="28"/>
          <w:lang w:eastAsia="zh-CN"/>
        </w:rPr>
        <w:t>刻划</w:t>
      </w:r>
      <w:proofErr w:type="gramEnd"/>
      <w:r w:rsidRPr="00EE24F9">
        <w:rPr>
          <w:rFonts w:ascii="Times New Roman" w:eastAsia="仿宋_GB2312" w:hAnsi="Times New Roman" w:cs="Times New Roman"/>
          <w:sz w:val="28"/>
          <w:szCs w:val="28"/>
          <w:lang w:eastAsia="zh-CN"/>
        </w:rPr>
        <w:t>、打码等含尘废气</w:t>
      </w:r>
      <w:r w:rsidRPr="00EE24F9">
        <w:rPr>
          <w:rFonts w:ascii="Times New Roman" w:eastAsia="仿宋_GB2312" w:hAnsi="Times New Roman" w:cs="Times New Roman"/>
          <w:color w:val="000000" w:themeColor="text1"/>
          <w:sz w:val="28"/>
          <w:szCs w:val="28"/>
          <w:shd w:val="clear" w:color="auto" w:fill="FFFFFF" w:themeFill="background1"/>
          <w:lang w:eastAsia="zh-CN"/>
        </w:rPr>
        <w:t>接入生产设备自带的</w:t>
      </w:r>
      <w:r w:rsidRPr="00EE24F9">
        <w:rPr>
          <w:rFonts w:ascii="Times New Roman" w:eastAsia="仿宋_GB2312" w:hAnsi="Times New Roman" w:cs="Times New Roman"/>
          <w:color w:val="000000" w:themeColor="text1"/>
          <w:sz w:val="28"/>
          <w:szCs w:val="28"/>
          <w:shd w:val="clear" w:color="auto" w:fill="FFFFFF" w:themeFill="background1"/>
          <w:lang w:eastAsia="zh-CN"/>
        </w:rPr>
        <w:t xml:space="preserve"> “</w:t>
      </w:r>
      <w:r w:rsidRPr="00EE24F9">
        <w:rPr>
          <w:rFonts w:ascii="Times New Roman" w:eastAsia="仿宋_GB2312" w:hAnsi="Times New Roman" w:cs="Times New Roman"/>
          <w:color w:val="000000" w:themeColor="text1"/>
          <w:sz w:val="28"/>
          <w:szCs w:val="28"/>
          <w:shd w:val="clear" w:color="auto" w:fill="FFFFFF" w:themeFill="background1"/>
          <w:lang w:eastAsia="zh-CN"/>
        </w:rPr>
        <w:t>滤筒除尘</w:t>
      </w:r>
      <w:r w:rsidRPr="00EE24F9">
        <w:rPr>
          <w:rFonts w:ascii="Times New Roman" w:eastAsia="仿宋_GB2312" w:hAnsi="Times New Roman" w:cs="Times New Roman"/>
          <w:color w:val="000000" w:themeColor="text1"/>
          <w:sz w:val="28"/>
          <w:szCs w:val="28"/>
          <w:shd w:val="clear" w:color="auto" w:fill="FFFFFF" w:themeFill="background1"/>
          <w:lang w:eastAsia="zh-CN"/>
        </w:rPr>
        <w:t>”</w:t>
      </w:r>
      <w:r w:rsidRPr="00EE24F9">
        <w:rPr>
          <w:rFonts w:ascii="Times New Roman" w:eastAsia="仿宋_GB2312" w:hAnsi="Times New Roman" w:cs="Times New Roman"/>
          <w:color w:val="000000" w:themeColor="text1"/>
          <w:sz w:val="28"/>
          <w:szCs w:val="28"/>
          <w:shd w:val="clear" w:color="auto" w:fill="FFFFFF" w:themeFill="background1"/>
          <w:lang w:eastAsia="zh-CN"/>
        </w:rPr>
        <w:t>处理后由</w:t>
      </w:r>
      <w:r w:rsidRPr="00EE24F9">
        <w:rPr>
          <w:rFonts w:ascii="Times New Roman" w:eastAsia="仿宋_GB2312" w:hAnsi="Times New Roman" w:cs="Times New Roman"/>
          <w:color w:val="000000" w:themeColor="text1"/>
          <w:sz w:val="28"/>
          <w:szCs w:val="28"/>
          <w:shd w:val="clear" w:color="auto" w:fill="FFFFFF" w:themeFill="background1"/>
          <w:lang w:eastAsia="zh-CN"/>
        </w:rPr>
        <w:t>15m</w:t>
      </w:r>
      <w:r w:rsidRPr="00EE24F9">
        <w:rPr>
          <w:rFonts w:ascii="Times New Roman" w:eastAsia="仿宋_GB2312" w:hAnsi="Times New Roman" w:cs="Times New Roman"/>
          <w:color w:val="000000" w:themeColor="text1"/>
          <w:sz w:val="28"/>
          <w:szCs w:val="28"/>
          <w:shd w:val="clear" w:color="auto" w:fill="FFFFFF" w:themeFill="background1"/>
          <w:lang w:eastAsia="zh-CN"/>
        </w:rPr>
        <w:t>高排气筒</w:t>
      </w:r>
      <w:r w:rsidRPr="00EE24F9">
        <w:rPr>
          <w:rFonts w:ascii="Times New Roman" w:eastAsia="仿宋_GB2312" w:hAnsi="Times New Roman" w:cs="Times New Roman"/>
          <w:color w:val="000000" w:themeColor="text1"/>
          <w:sz w:val="28"/>
          <w:szCs w:val="28"/>
          <w:shd w:val="clear" w:color="auto" w:fill="FFFFFF" w:themeFill="background1"/>
          <w:lang w:eastAsia="zh-CN"/>
        </w:rPr>
        <w:t>DA001</w:t>
      </w:r>
      <w:r w:rsidRPr="00EE24F9">
        <w:rPr>
          <w:rFonts w:ascii="Times New Roman" w:eastAsia="仿宋_GB2312" w:hAnsi="Times New Roman" w:cs="Times New Roman"/>
          <w:color w:val="000000" w:themeColor="text1"/>
          <w:sz w:val="28"/>
          <w:szCs w:val="28"/>
          <w:shd w:val="clear" w:color="auto" w:fill="FFFFFF" w:themeFill="background1"/>
          <w:lang w:eastAsia="zh-CN"/>
        </w:rPr>
        <w:t>排放；</w:t>
      </w:r>
      <w:bookmarkStart w:id="24" w:name="_Hlk166745994"/>
      <w:r w:rsidRPr="00EE24F9">
        <w:rPr>
          <w:rFonts w:ascii="Times New Roman" w:eastAsia="仿宋_GB2312" w:hAnsi="Times New Roman" w:cs="Times New Roman"/>
          <w:bCs/>
          <w:sz w:val="28"/>
          <w:szCs w:val="28"/>
          <w:shd w:val="clear" w:color="auto" w:fill="FFFFFF" w:themeFill="background1"/>
          <w:lang w:eastAsia="zh-CN"/>
        </w:rPr>
        <w:t>ALD</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PECVD</w:t>
      </w:r>
      <w:r w:rsidRPr="00EE24F9">
        <w:rPr>
          <w:rFonts w:ascii="Times New Roman" w:eastAsia="仿宋_GB2312" w:hAnsi="Times New Roman" w:cs="Times New Roman"/>
          <w:bCs/>
          <w:sz w:val="28"/>
          <w:szCs w:val="28"/>
          <w:shd w:val="clear" w:color="auto" w:fill="FFFFFF" w:themeFill="background1"/>
          <w:lang w:eastAsia="zh-CN"/>
        </w:rPr>
        <w:t>镀膜废气</w:t>
      </w:r>
      <w:bookmarkEnd w:id="24"/>
      <w:r w:rsidRPr="00EE24F9">
        <w:rPr>
          <w:rFonts w:ascii="Times New Roman" w:eastAsia="仿宋_GB2312" w:hAnsi="Times New Roman" w:cs="Times New Roman"/>
          <w:bCs/>
          <w:sz w:val="28"/>
          <w:szCs w:val="28"/>
          <w:shd w:val="clear" w:color="auto" w:fill="FFFFFF" w:themeFill="background1"/>
          <w:lang w:eastAsia="zh-CN"/>
        </w:rPr>
        <w:t>经生产设备自配的</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燃烧装置</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预处理，再接入末端的</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布袋除尘</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酸喷淋</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碱喷淋</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处理设施处理后</w:t>
      </w:r>
      <w:r w:rsidRPr="00EE24F9">
        <w:rPr>
          <w:rFonts w:ascii="Times New Roman" w:eastAsia="仿宋_GB2312" w:hAnsi="Times New Roman" w:cs="Times New Roman"/>
          <w:color w:val="000000" w:themeColor="text1"/>
          <w:sz w:val="28"/>
          <w:szCs w:val="28"/>
          <w:shd w:val="clear" w:color="auto" w:fill="FFFFFF" w:themeFill="background1"/>
          <w:lang w:eastAsia="zh-CN"/>
        </w:rPr>
        <w:t>由</w:t>
      </w:r>
      <w:r w:rsidRPr="00EE24F9">
        <w:rPr>
          <w:rFonts w:ascii="Times New Roman" w:eastAsia="仿宋_GB2312" w:hAnsi="Times New Roman" w:cs="Times New Roman"/>
          <w:color w:val="000000" w:themeColor="text1"/>
          <w:sz w:val="28"/>
          <w:szCs w:val="28"/>
          <w:shd w:val="clear" w:color="auto" w:fill="FFFFFF" w:themeFill="background1"/>
          <w:lang w:eastAsia="zh-CN"/>
        </w:rPr>
        <w:t>35m</w:t>
      </w:r>
      <w:r w:rsidRPr="00EE24F9">
        <w:rPr>
          <w:rFonts w:ascii="Times New Roman" w:eastAsia="仿宋_GB2312" w:hAnsi="Times New Roman" w:cs="Times New Roman"/>
          <w:color w:val="000000" w:themeColor="text1"/>
          <w:sz w:val="28"/>
          <w:szCs w:val="28"/>
          <w:shd w:val="clear" w:color="auto" w:fill="FFFFFF" w:themeFill="background1"/>
          <w:lang w:eastAsia="zh-CN"/>
        </w:rPr>
        <w:t>高排气筒</w:t>
      </w:r>
      <w:r w:rsidRPr="00EE24F9">
        <w:rPr>
          <w:rFonts w:ascii="Times New Roman" w:eastAsia="仿宋_GB2312" w:hAnsi="Times New Roman" w:cs="Times New Roman"/>
          <w:color w:val="000000" w:themeColor="text1"/>
          <w:sz w:val="28"/>
          <w:szCs w:val="28"/>
          <w:shd w:val="clear" w:color="auto" w:fill="FFFFFF" w:themeFill="background1"/>
          <w:lang w:eastAsia="zh-CN"/>
        </w:rPr>
        <w:t>DA002</w:t>
      </w:r>
      <w:r w:rsidRPr="00EE24F9">
        <w:rPr>
          <w:rFonts w:ascii="Times New Roman" w:eastAsia="仿宋_GB2312" w:hAnsi="Times New Roman" w:cs="Times New Roman"/>
          <w:color w:val="000000" w:themeColor="text1"/>
          <w:sz w:val="28"/>
          <w:szCs w:val="28"/>
          <w:shd w:val="clear" w:color="auto" w:fill="FFFFFF" w:themeFill="background1"/>
          <w:lang w:eastAsia="zh-CN"/>
        </w:rPr>
        <w:t>排放；光电实验室废气经</w:t>
      </w:r>
      <w:r w:rsidRPr="00EE24F9">
        <w:rPr>
          <w:rFonts w:ascii="Times New Roman" w:eastAsia="仿宋_GB2312" w:hAnsi="Times New Roman" w:cs="Times New Roman"/>
          <w:sz w:val="28"/>
          <w:szCs w:val="28"/>
          <w:shd w:val="clear" w:color="auto" w:fill="FFFFFF" w:themeFill="background1"/>
          <w:lang w:eastAsia="zh-CN"/>
        </w:rPr>
        <w:t>“</w:t>
      </w:r>
      <w:r w:rsidRPr="00EE24F9">
        <w:rPr>
          <w:rFonts w:ascii="Times New Roman" w:eastAsia="仿宋_GB2312" w:hAnsi="Times New Roman" w:cs="Times New Roman"/>
          <w:sz w:val="28"/>
          <w:szCs w:val="28"/>
          <w:shd w:val="clear" w:color="auto" w:fill="FFFFFF" w:themeFill="background1"/>
          <w:lang w:eastAsia="zh-CN"/>
        </w:rPr>
        <w:t>碱喷淋</w:t>
      </w:r>
      <w:r w:rsidRPr="00EE24F9">
        <w:rPr>
          <w:rFonts w:ascii="Times New Roman" w:eastAsia="仿宋_GB2312" w:hAnsi="Times New Roman" w:cs="Times New Roman"/>
          <w:sz w:val="28"/>
          <w:szCs w:val="28"/>
          <w:shd w:val="clear" w:color="auto" w:fill="FFFFFF" w:themeFill="background1"/>
          <w:lang w:eastAsia="zh-CN"/>
        </w:rPr>
        <w:t>+</w:t>
      </w:r>
      <w:r w:rsidRPr="00EE24F9">
        <w:rPr>
          <w:rFonts w:ascii="Times New Roman" w:eastAsia="仿宋_GB2312" w:hAnsi="Times New Roman" w:cs="Times New Roman"/>
          <w:sz w:val="28"/>
          <w:szCs w:val="28"/>
          <w:shd w:val="clear" w:color="auto" w:fill="FFFFFF" w:themeFill="background1"/>
          <w:lang w:eastAsia="zh-CN"/>
        </w:rPr>
        <w:t>水喷淋</w:t>
      </w:r>
      <w:r w:rsidRPr="00EE24F9">
        <w:rPr>
          <w:rFonts w:ascii="Times New Roman" w:eastAsia="仿宋_GB2312" w:hAnsi="Times New Roman" w:cs="Times New Roman"/>
          <w:sz w:val="28"/>
          <w:szCs w:val="28"/>
          <w:shd w:val="clear" w:color="auto" w:fill="FFFFFF" w:themeFill="background1"/>
          <w:lang w:eastAsia="zh-CN"/>
        </w:rPr>
        <w:t>”</w:t>
      </w:r>
      <w:r w:rsidRPr="00EE24F9">
        <w:rPr>
          <w:rFonts w:ascii="Times New Roman" w:eastAsia="仿宋_GB2312" w:hAnsi="Times New Roman" w:cs="Times New Roman"/>
          <w:sz w:val="28"/>
          <w:szCs w:val="28"/>
          <w:shd w:val="clear" w:color="auto" w:fill="FFFFFF" w:themeFill="background1"/>
          <w:lang w:eastAsia="zh-CN"/>
        </w:rPr>
        <w:t>对酸性废气预处理后，与</w:t>
      </w:r>
      <w:bookmarkStart w:id="25" w:name="_Hlk166746014"/>
      <w:r w:rsidRPr="00EE24F9">
        <w:rPr>
          <w:rFonts w:ascii="Times New Roman" w:eastAsia="仿宋_GB2312" w:hAnsi="Times New Roman" w:cs="Times New Roman"/>
          <w:color w:val="000000" w:themeColor="text1"/>
          <w:sz w:val="28"/>
          <w:szCs w:val="28"/>
          <w:shd w:val="clear" w:color="auto" w:fill="FFFFFF" w:themeFill="background1"/>
          <w:lang w:eastAsia="zh-CN"/>
        </w:rPr>
        <w:t>车间其他</w:t>
      </w:r>
      <w:r w:rsidRPr="00EE24F9">
        <w:rPr>
          <w:rFonts w:ascii="Times New Roman" w:eastAsia="仿宋_GB2312" w:hAnsi="Times New Roman" w:cs="Times New Roman"/>
          <w:color w:val="000000" w:themeColor="text1"/>
          <w:sz w:val="28"/>
          <w:szCs w:val="28"/>
          <w:shd w:val="clear" w:color="auto" w:fill="FFFFFF" w:themeFill="background1"/>
          <w:lang w:eastAsia="zh-CN"/>
        </w:rPr>
        <w:t>VOCs</w:t>
      </w:r>
      <w:r w:rsidRPr="00EE24F9">
        <w:rPr>
          <w:rFonts w:ascii="Times New Roman" w:eastAsia="仿宋_GB2312" w:hAnsi="Times New Roman" w:cs="Times New Roman"/>
          <w:color w:val="000000" w:themeColor="text1"/>
          <w:sz w:val="28"/>
          <w:szCs w:val="28"/>
          <w:shd w:val="clear" w:color="auto" w:fill="FFFFFF" w:themeFill="background1"/>
          <w:lang w:eastAsia="zh-CN"/>
        </w:rPr>
        <w:t>废气和光伏实验室废气</w:t>
      </w:r>
      <w:bookmarkEnd w:id="25"/>
      <w:r w:rsidRPr="00EE24F9">
        <w:rPr>
          <w:rFonts w:ascii="Times New Roman" w:eastAsia="仿宋_GB2312" w:hAnsi="Times New Roman" w:cs="Times New Roman"/>
          <w:color w:val="000000" w:themeColor="text1"/>
          <w:sz w:val="28"/>
          <w:szCs w:val="28"/>
          <w:shd w:val="clear" w:color="auto" w:fill="FFFFFF" w:themeFill="background1"/>
          <w:lang w:eastAsia="zh-CN"/>
        </w:rPr>
        <w:t>一并接入</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干式过滤</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沸石转轮</w:t>
      </w:r>
      <w:r w:rsidRPr="00EE24F9">
        <w:rPr>
          <w:rFonts w:ascii="Times New Roman" w:eastAsia="仿宋_GB2312" w:hAnsi="Times New Roman" w:cs="Times New Roman"/>
          <w:bCs/>
          <w:sz w:val="28"/>
          <w:szCs w:val="28"/>
          <w:shd w:val="clear" w:color="auto" w:fill="FFFFFF" w:themeFill="background1"/>
          <w:lang w:eastAsia="zh-CN"/>
        </w:rPr>
        <w:t>-RTO”</w:t>
      </w:r>
      <w:r w:rsidRPr="00EE24F9">
        <w:rPr>
          <w:rFonts w:ascii="Times New Roman" w:eastAsia="仿宋_GB2312" w:hAnsi="Times New Roman" w:cs="Times New Roman"/>
          <w:bCs/>
          <w:sz w:val="28"/>
          <w:szCs w:val="28"/>
          <w:shd w:val="clear" w:color="auto" w:fill="FFFFFF" w:themeFill="background1"/>
          <w:lang w:eastAsia="zh-CN"/>
        </w:rPr>
        <w:t>处理后由</w:t>
      </w:r>
      <w:r w:rsidRPr="00EE24F9">
        <w:rPr>
          <w:rFonts w:ascii="Times New Roman" w:eastAsia="仿宋_GB2312" w:hAnsi="Times New Roman" w:cs="Times New Roman"/>
          <w:bCs/>
          <w:sz w:val="28"/>
          <w:szCs w:val="28"/>
          <w:shd w:val="clear" w:color="auto" w:fill="FFFFFF" w:themeFill="background1"/>
          <w:lang w:eastAsia="zh-CN"/>
        </w:rPr>
        <w:t>35m</w:t>
      </w:r>
      <w:r w:rsidRPr="00EE24F9">
        <w:rPr>
          <w:rFonts w:ascii="Times New Roman" w:eastAsia="仿宋_GB2312" w:hAnsi="Times New Roman" w:cs="Times New Roman"/>
          <w:bCs/>
          <w:sz w:val="28"/>
          <w:szCs w:val="28"/>
          <w:shd w:val="clear" w:color="auto" w:fill="FFFFFF" w:themeFill="background1"/>
          <w:lang w:eastAsia="zh-CN"/>
        </w:rPr>
        <w:lastRenderedPageBreak/>
        <w:t>高排气筒</w:t>
      </w:r>
      <w:r w:rsidRPr="00EE24F9">
        <w:rPr>
          <w:rFonts w:ascii="Times New Roman" w:eastAsia="仿宋_GB2312" w:hAnsi="Times New Roman" w:cs="Times New Roman"/>
          <w:bCs/>
          <w:sz w:val="28"/>
          <w:szCs w:val="28"/>
          <w:shd w:val="clear" w:color="auto" w:fill="FFFFFF" w:themeFill="background1"/>
          <w:lang w:eastAsia="zh-CN"/>
        </w:rPr>
        <w:t>DA002</w:t>
      </w:r>
      <w:r w:rsidRPr="00EE24F9">
        <w:rPr>
          <w:rFonts w:ascii="Times New Roman" w:eastAsia="仿宋_GB2312" w:hAnsi="Times New Roman" w:cs="Times New Roman"/>
          <w:bCs/>
          <w:sz w:val="28"/>
          <w:szCs w:val="28"/>
          <w:shd w:val="clear" w:color="auto" w:fill="FFFFFF" w:themeFill="background1"/>
          <w:lang w:eastAsia="zh-CN"/>
        </w:rPr>
        <w:t>排放；污水站废气经</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碱喷淋</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除雾器</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两级活性炭吸附</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处理后由</w:t>
      </w:r>
      <w:r w:rsidRPr="00EE24F9">
        <w:rPr>
          <w:rFonts w:ascii="Times New Roman" w:eastAsia="仿宋_GB2312" w:hAnsi="Times New Roman" w:cs="Times New Roman"/>
          <w:bCs/>
          <w:sz w:val="28"/>
          <w:szCs w:val="28"/>
          <w:shd w:val="clear" w:color="auto" w:fill="FFFFFF" w:themeFill="background1"/>
          <w:lang w:eastAsia="zh-CN"/>
        </w:rPr>
        <w:t>15m</w:t>
      </w:r>
      <w:r w:rsidRPr="00EE24F9">
        <w:rPr>
          <w:rFonts w:ascii="Times New Roman" w:eastAsia="仿宋_GB2312" w:hAnsi="Times New Roman" w:cs="Times New Roman"/>
          <w:bCs/>
          <w:sz w:val="28"/>
          <w:szCs w:val="28"/>
          <w:shd w:val="clear" w:color="auto" w:fill="FFFFFF" w:themeFill="background1"/>
          <w:lang w:eastAsia="zh-CN"/>
        </w:rPr>
        <w:t>高排气筒</w:t>
      </w:r>
      <w:r w:rsidRPr="00EE24F9">
        <w:rPr>
          <w:rFonts w:ascii="Times New Roman" w:eastAsia="仿宋_GB2312" w:hAnsi="Times New Roman" w:cs="Times New Roman"/>
          <w:bCs/>
          <w:sz w:val="28"/>
          <w:szCs w:val="28"/>
          <w:shd w:val="clear" w:color="auto" w:fill="FFFFFF" w:themeFill="background1"/>
          <w:lang w:eastAsia="zh-CN"/>
        </w:rPr>
        <w:t>DA003</w:t>
      </w:r>
      <w:r w:rsidRPr="00EE24F9">
        <w:rPr>
          <w:rFonts w:ascii="Times New Roman" w:eastAsia="仿宋_GB2312" w:hAnsi="Times New Roman" w:cs="Times New Roman"/>
          <w:bCs/>
          <w:sz w:val="28"/>
          <w:szCs w:val="28"/>
          <w:shd w:val="clear" w:color="auto" w:fill="FFFFFF" w:themeFill="background1"/>
          <w:lang w:eastAsia="zh-CN"/>
        </w:rPr>
        <w:t>排放；</w:t>
      </w:r>
      <w:proofErr w:type="gramStart"/>
      <w:r w:rsidRPr="00EE24F9">
        <w:rPr>
          <w:rFonts w:ascii="Times New Roman" w:eastAsia="仿宋_GB2312" w:hAnsi="Times New Roman" w:cs="Times New Roman"/>
          <w:bCs/>
          <w:sz w:val="28"/>
          <w:szCs w:val="28"/>
          <w:shd w:val="clear" w:color="auto" w:fill="FFFFFF" w:themeFill="background1"/>
          <w:lang w:eastAsia="zh-CN"/>
        </w:rPr>
        <w:t>危废仓库</w:t>
      </w:r>
      <w:proofErr w:type="gramEnd"/>
      <w:r w:rsidRPr="00EE24F9">
        <w:rPr>
          <w:rFonts w:ascii="Times New Roman" w:eastAsia="仿宋_GB2312" w:hAnsi="Times New Roman" w:cs="Times New Roman"/>
          <w:bCs/>
          <w:sz w:val="28"/>
          <w:szCs w:val="28"/>
          <w:shd w:val="clear" w:color="auto" w:fill="FFFFFF" w:themeFill="background1"/>
          <w:lang w:eastAsia="zh-CN"/>
        </w:rPr>
        <w:t>废气经</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两级活性炭吸附</w:t>
      </w:r>
      <w:r w:rsidRPr="00EE24F9">
        <w:rPr>
          <w:rFonts w:ascii="Times New Roman" w:eastAsia="仿宋_GB2312" w:hAnsi="Times New Roman" w:cs="Times New Roman"/>
          <w:bCs/>
          <w:sz w:val="28"/>
          <w:szCs w:val="28"/>
          <w:shd w:val="clear" w:color="auto" w:fill="FFFFFF" w:themeFill="background1"/>
          <w:lang w:eastAsia="zh-CN"/>
        </w:rPr>
        <w:t>”</w:t>
      </w:r>
      <w:r w:rsidRPr="00EE24F9">
        <w:rPr>
          <w:rFonts w:ascii="Times New Roman" w:eastAsia="仿宋_GB2312" w:hAnsi="Times New Roman" w:cs="Times New Roman"/>
          <w:bCs/>
          <w:sz w:val="28"/>
          <w:szCs w:val="28"/>
          <w:shd w:val="clear" w:color="auto" w:fill="FFFFFF" w:themeFill="background1"/>
          <w:lang w:eastAsia="zh-CN"/>
        </w:rPr>
        <w:t>处理后由</w:t>
      </w:r>
      <w:r w:rsidRPr="00EE24F9">
        <w:rPr>
          <w:rFonts w:ascii="Times New Roman" w:eastAsia="仿宋_GB2312" w:hAnsi="Times New Roman" w:cs="Times New Roman"/>
          <w:bCs/>
          <w:sz w:val="28"/>
          <w:szCs w:val="28"/>
          <w:shd w:val="clear" w:color="auto" w:fill="FFFFFF" w:themeFill="background1"/>
          <w:lang w:eastAsia="zh-CN"/>
        </w:rPr>
        <w:t>15m</w:t>
      </w:r>
      <w:r w:rsidRPr="00EE24F9">
        <w:rPr>
          <w:rFonts w:ascii="Times New Roman" w:eastAsia="仿宋_GB2312" w:hAnsi="Times New Roman" w:cs="Times New Roman"/>
          <w:bCs/>
          <w:sz w:val="28"/>
          <w:szCs w:val="28"/>
          <w:shd w:val="clear" w:color="auto" w:fill="FFFFFF" w:themeFill="background1"/>
          <w:lang w:eastAsia="zh-CN"/>
        </w:rPr>
        <w:t>高排气筒</w:t>
      </w:r>
      <w:r w:rsidRPr="00EE24F9">
        <w:rPr>
          <w:rFonts w:ascii="Times New Roman" w:eastAsia="仿宋_GB2312" w:hAnsi="Times New Roman" w:cs="Times New Roman"/>
          <w:bCs/>
          <w:sz w:val="28"/>
          <w:szCs w:val="28"/>
          <w:shd w:val="clear" w:color="auto" w:fill="FFFFFF" w:themeFill="background1"/>
          <w:lang w:eastAsia="zh-CN"/>
        </w:rPr>
        <w:t>DA004</w:t>
      </w:r>
      <w:r w:rsidRPr="00EE24F9">
        <w:rPr>
          <w:rFonts w:ascii="Times New Roman" w:eastAsia="仿宋_GB2312" w:hAnsi="Times New Roman" w:cs="Times New Roman"/>
          <w:bCs/>
          <w:sz w:val="28"/>
          <w:szCs w:val="28"/>
          <w:shd w:val="clear" w:color="auto" w:fill="FFFFFF" w:themeFill="background1"/>
          <w:lang w:eastAsia="zh-CN"/>
        </w:rPr>
        <w:t>排放</w:t>
      </w:r>
      <w:r w:rsidR="00A77048" w:rsidRPr="00A77048">
        <w:rPr>
          <w:rFonts w:ascii="Times New Roman" w:eastAsia="仿宋_GB2312" w:hAnsi="Times New Roman" w:hint="eastAsia"/>
          <w:sz w:val="28"/>
          <w:szCs w:val="28"/>
          <w:lang w:eastAsia="zh-CN"/>
        </w:rPr>
        <w:t>。</w:t>
      </w:r>
    </w:p>
    <w:p w14:paraId="611196EB" w14:textId="5550AFCF" w:rsidR="00E10B0F" w:rsidRPr="00E10B0F" w:rsidRDefault="00E10B0F" w:rsidP="00B11F48">
      <w:pPr>
        <w:widowControl/>
        <w:adjustRightInd w:val="0"/>
        <w:snapToGrid w:val="0"/>
        <w:spacing w:line="500" w:lineRule="exact"/>
        <w:ind w:firstLine="560"/>
        <w:jc w:val="both"/>
        <w:rPr>
          <w:rFonts w:ascii="Times New Roman" w:eastAsia="仿宋_GB2312" w:hAnsi="Times New Roman" w:cs="Times New Roman"/>
          <w:sz w:val="28"/>
          <w:szCs w:val="28"/>
          <w:lang w:eastAsia="zh-CN"/>
        </w:rPr>
      </w:pPr>
      <w:r w:rsidRPr="00E10B0F">
        <w:rPr>
          <w:rFonts w:ascii="Times New Roman" w:eastAsia="仿宋_GB2312" w:hAnsi="Times New Roman" w:cs="Times New Roman"/>
          <w:sz w:val="28"/>
          <w:szCs w:val="28"/>
          <w:lang w:eastAsia="zh-CN"/>
        </w:rPr>
        <w:t>本项目产生的污染物主要为颗粒物、锡及其化合物、</w:t>
      </w:r>
      <w:r w:rsidRPr="00E10B0F">
        <w:rPr>
          <w:rFonts w:ascii="Times New Roman" w:eastAsia="仿宋_GB2312" w:hAnsi="Times New Roman" w:cs="Times New Roman"/>
          <w:sz w:val="28"/>
          <w:szCs w:val="28"/>
          <w:lang w:eastAsia="zh-CN"/>
        </w:rPr>
        <w:t>VOCs</w:t>
      </w:r>
      <w:r w:rsidRPr="00E10B0F">
        <w:rPr>
          <w:rFonts w:ascii="Times New Roman" w:eastAsia="仿宋_GB2312" w:hAnsi="Times New Roman" w:cs="Times New Roman"/>
          <w:sz w:val="28"/>
          <w:szCs w:val="28"/>
          <w:lang w:eastAsia="zh-CN"/>
        </w:rPr>
        <w:t>、异丙醇、乙腈、氯化氢、氨气、氮氧化物、二氧化硫、硫化氢。其中，</w:t>
      </w:r>
      <w:r w:rsidRPr="00E10B0F">
        <w:rPr>
          <w:rFonts w:ascii="Times New Roman" w:eastAsia="仿宋_GB2312" w:hAnsi="Times New Roman" w:cs="Times New Roman"/>
          <w:sz w:val="28"/>
          <w:szCs w:val="28"/>
          <w:shd w:val="clear" w:color="auto" w:fill="FFFFFF" w:themeFill="background1"/>
          <w:lang w:eastAsia="zh-CN"/>
        </w:rPr>
        <w:t>颗粒物、氮氧化物、氯化氢执行《电池工业污染物排放标准》（</w:t>
      </w:r>
      <w:r w:rsidRPr="00E10B0F">
        <w:rPr>
          <w:rFonts w:ascii="Times New Roman" w:eastAsia="仿宋_GB2312" w:hAnsi="Times New Roman" w:cs="Times New Roman"/>
          <w:sz w:val="28"/>
          <w:szCs w:val="28"/>
          <w:shd w:val="clear" w:color="auto" w:fill="FFFFFF" w:themeFill="background1"/>
          <w:lang w:eastAsia="zh-CN"/>
        </w:rPr>
        <w:t>GB30484-2013</w:t>
      </w:r>
      <w:r w:rsidRPr="00E10B0F">
        <w:rPr>
          <w:rFonts w:ascii="Times New Roman" w:eastAsia="仿宋_GB2312" w:hAnsi="Times New Roman" w:cs="Times New Roman"/>
          <w:sz w:val="28"/>
          <w:szCs w:val="28"/>
          <w:shd w:val="clear" w:color="auto" w:fill="FFFFFF" w:themeFill="background1"/>
          <w:lang w:eastAsia="zh-CN"/>
        </w:rPr>
        <w:t>）表</w:t>
      </w:r>
      <w:r w:rsidRPr="00E10B0F">
        <w:rPr>
          <w:rFonts w:ascii="Times New Roman" w:eastAsia="仿宋_GB2312" w:hAnsi="Times New Roman" w:cs="Times New Roman"/>
          <w:sz w:val="28"/>
          <w:szCs w:val="28"/>
          <w:shd w:val="clear" w:color="auto" w:fill="FFFFFF" w:themeFill="background1"/>
          <w:lang w:eastAsia="zh-CN"/>
        </w:rPr>
        <w:t>5</w:t>
      </w:r>
      <w:r w:rsidRPr="00E10B0F">
        <w:rPr>
          <w:rFonts w:ascii="Times New Roman" w:eastAsia="仿宋_GB2312" w:hAnsi="Times New Roman" w:cs="Times New Roman"/>
          <w:sz w:val="28"/>
          <w:szCs w:val="28"/>
          <w:shd w:val="clear" w:color="auto" w:fill="FFFFFF" w:themeFill="background1"/>
          <w:lang w:eastAsia="zh-CN"/>
        </w:rPr>
        <w:t>中太阳电池浓度限值，非甲烷总烃、锡及其化合物、二氧化硫执行江苏省地方标准《大气污染物综合排放标准》（</w:t>
      </w:r>
      <w:r w:rsidRPr="00E10B0F">
        <w:rPr>
          <w:rFonts w:ascii="Times New Roman" w:eastAsia="仿宋_GB2312" w:hAnsi="Times New Roman" w:cs="Times New Roman"/>
          <w:sz w:val="28"/>
          <w:szCs w:val="28"/>
          <w:shd w:val="clear" w:color="auto" w:fill="FFFFFF" w:themeFill="background1"/>
          <w:lang w:eastAsia="zh-CN"/>
        </w:rPr>
        <w:t>DB32/4041-2021</w:t>
      </w:r>
      <w:r w:rsidRPr="00E10B0F">
        <w:rPr>
          <w:rFonts w:ascii="Times New Roman" w:eastAsia="仿宋_GB2312" w:hAnsi="Times New Roman" w:cs="Times New Roman"/>
          <w:sz w:val="28"/>
          <w:szCs w:val="28"/>
          <w:shd w:val="clear" w:color="auto" w:fill="FFFFFF" w:themeFill="background1"/>
          <w:lang w:eastAsia="zh-CN"/>
        </w:rPr>
        <w:t>）表</w:t>
      </w:r>
      <w:r w:rsidRPr="00E10B0F">
        <w:rPr>
          <w:rFonts w:ascii="Times New Roman" w:eastAsia="仿宋_GB2312" w:hAnsi="Times New Roman" w:cs="Times New Roman"/>
          <w:sz w:val="28"/>
          <w:szCs w:val="28"/>
          <w:shd w:val="clear" w:color="auto" w:fill="FFFFFF" w:themeFill="background1"/>
          <w:lang w:eastAsia="zh-CN"/>
        </w:rPr>
        <w:t>1</w:t>
      </w:r>
      <w:r w:rsidRPr="00E10B0F">
        <w:rPr>
          <w:rFonts w:ascii="Times New Roman" w:eastAsia="仿宋_GB2312" w:hAnsi="Times New Roman" w:cs="Times New Roman"/>
          <w:sz w:val="28"/>
          <w:szCs w:val="28"/>
          <w:shd w:val="clear" w:color="auto" w:fill="FFFFFF" w:themeFill="background1"/>
          <w:lang w:eastAsia="zh-CN"/>
        </w:rPr>
        <w:t>中的浓度限值，乙腈参照上海市地方标准《大气污染物综合排放标准》（</w:t>
      </w:r>
      <w:r w:rsidRPr="00E10B0F">
        <w:rPr>
          <w:rFonts w:ascii="Times New Roman" w:eastAsia="仿宋_GB2312" w:hAnsi="Times New Roman" w:cs="Times New Roman"/>
          <w:sz w:val="28"/>
          <w:szCs w:val="28"/>
          <w:shd w:val="clear" w:color="auto" w:fill="FFFFFF" w:themeFill="background1"/>
          <w:lang w:eastAsia="zh-CN"/>
        </w:rPr>
        <w:t>DB31/933-2015</w:t>
      </w:r>
      <w:r w:rsidRPr="00E10B0F">
        <w:rPr>
          <w:rFonts w:ascii="Times New Roman" w:eastAsia="仿宋_GB2312" w:hAnsi="Times New Roman" w:cs="Times New Roman"/>
          <w:sz w:val="28"/>
          <w:szCs w:val="28"/>
          <w:shd w:val="clear" w:color="auto" w:fill="FFFFFF" w:themeFill="background1"/>
          <w:lang w:eastAsia="zh-CN"/>
        </w:rPr>
        <w:t>）表</w:t>
      </w:r>
      <w:r w:rsidRPr="00E10B0F">
        <w:rPr>
          <w:rFonts w:ascii="Times New Roman" w:eastAsia="仿宋_GB2312" w:hAnsi="Times New Roman" w:cs="Times New Roman"/>
          <w:sz w:val="28"/>
          <w:szCs w:val="28"/>
          <w:shd w:val="clear" w:color="auto" w:fill="FFFFFF" w:themeFill="background1"/>
          <w:lang w:eastAsia="zh-CN"/>
        </w:rPr>
        <w:t>1</w:t>
      </w:r>
      <w:r w:rsidRPr="00E10B0F">
        <w:rPr>
          <w:rFonts w:ascii="Times New Roman" w:eastAsia="仿宋_GB2312" w:hAnsi="Times New Roman" w:cs="Times New Roman"/>
          <w:sz w:val="28"/>
          <w:szCs w:val="28"/>
          <w:shd w:val="clear" w:color="auto" w:fill="FFFFFF" w:themeFill="background1"/>
          <w:lang w:eastAsia="zh-CN"/>
        </w:rPr>
        <w:t>中的浓度限值，异丙醇参照上海市地方标准《大气污染物综合排放标准》（</w:t>
      </w:r>
      <w:r w:rsidRPr="00E10B0F">
        <w:rPr>
          <w:rFonts w:ascii="Times New Roman" w:eastAsia="仿宋_GB2312" w:hAnsi="Times New Roman" w:cs="Times New Roman"/>
          <w:sz w:val="28"/>
          <w:szCs w:val="28"/>
          <w:shd w:val="clear" w:color="auto" w:fill="FFFFFF" w:themeFill="background1"/>
          <w:lang w:eastAsia="zh-CN"/>
        </w:rPr>
        <w:t>DB31/933-2015</w:t>
      </w:r>
      <w:r w:rsidRPr="00E10B0F">
        <w:rPr>
          <w:rFonts w:ascii="Times New Roman" w:eastAsia="仿宋_GB2312" w:hAnsi="Times New Roman" w:cs="Times New Roman"/>
          <w:sz w:val="28"/>
          <w:szCs w:val="28"/>
          <w:shd w:val="clear" w:color="auto" w:fill="FFFFFF" w:themeFill="background1"/>
          <w:lang w:eastAsia="zh-CN"/>
        </w:rPr>
        <w:t>）附录</w:t>
      </w:r>
      <w:r w:rsidRPr="00E10B0F">
        <w:rPr>
          <w:rFonts w:ascii="Times New Roman" w:eastAsia="仿宋_GB2312" w:hAnsi="Times New Roman" w:cs="Times New Roman"/>
          <w:sz w:val="28"/>
          <w:szCs w:val="28"/>
          <w:shd w:val="clear" w:color="auto" w:fill="FFFFFF" w:themeFill="background1"/>
          <w:lang w:eastAsia="zh-CN"/>
        </w:rPr>
        <w:t>A</w:t>
      </w:r>
      <w:r w:rsidRPr="00E10B0F">
        <w:rPr>
          <w:rFonts w:ascii="Times New Roman" w:eastAsia="仿宋_GB2312" w:hAnsi="Times New Roman" w:cs="Times New Roman"/>
          <w:sz w:val="28"/>
          <w:szCs w:val="28"/>
          <w:shd w:val="clear" w:color="auto" w:fill="FFFFFF" w:themeFill="background1"/>
          <w:lang w:eastAsia="zh-CN"/>
        </w:rPr>
        <w:t>中</w:t>
      </w:r>
      <w:r w:rsidRPr="00E10B0F">
        <w:rPr>
          <w:rFonts w:ascii="Times New Roman" w:eastAsia="仿宋_GB2312" w:hAnsi="Times New Roman" w:cs="Times New Roman"/>
          <w:sz w:val="28"/>
          <w:szCs w:val="28"/>
          <w:shd w:val="clear" w:color="auto" w:fill="FFFFFF" w:themeFill="background1"/>
          <w:lang w:eastAsia="zh-CN"/>
        </w:rPr>
        <w:t>C</w:t>
      </w:r>
      <w:r w:rsidRPr="00E10B0F">
        <w:rPr>
          <w:rFonts w:ascii="Times New Roman" w:eastAsia="仿宋_GB2312" w:hAnsi="Times New Roman" w:cs="Times New Roman"/>
          <w:sz w:val="28"/>
          <w:szCs w:val="28"/>
          <w:shd w:val="clear" w:color="auto" w:fill="FFFFFF" w:themeFill="background1"/>
          <w:lang w:eastAsia="zh-CN"/>
        </w:rPr>
        <w:t>类物质相关浓度限值，氨、硫化氢执行《恶臭污染物排放标准》（</w:t>
      </w:r>
      <w:r w:rsidRPr="00E10B0F">
        <w:rPr>
          <w:rFonts w:ascii="Times New Roman" w:eastAsia="仿宋_GB2312" w:hAnsi="Times New Roman" w:cs="Times New Roman"/>
          <w:sz w:val="28"/>
          <w:szCs w:val="28"/>
          <w:shd w:val="clear" w:color="auto" w:fill="FFFFFF" w:themeFill="background1"/>
          <w:lang w:eastAsia="zh-CN"/>
        </w:rPr>
        <w:t>GB14554-93</w:t>
      </w:r>
      <w:r w:rsidRPr="00E10B0F">
        <w:rPr>
          <w:rFonts w:ascii="Times New Roman" w:eastAsia="仿宋_GB2312" w:hAnsi="Times New Roman" w:cs="Times New Roman"/>
          <w:sz w:val="28"/>
          <w:szCs w:val="28"/>
          <w:shd w:val="clear" w:color="auto" w:fill="FFFFFF" w:themeFill="background1"/>
          <w:lang w:eastAsia="zh-CN"/>
        </w:rPr>
        <w:t>）表</w:t>
      </w:r>
      <w:r w:rsidRPr="00E10B0F">
        <w:rPr>
          <w:rFonts w:ascii="Times New Roman" w:eastAsia="仿宋_GB2312" w:hAnsi="Times New Roman" w:cs="Times New Roman"/>
          <w:sz w:val="28"/>
          <w:szCs w:val="28"/>
          <w:shd w:val="clear" w:color="auto" w:fill="FFFFFF" w:themeFill="background1"/>
          <w:lang w:eastAsia="zh-CN"/>
        </w:rPr>
        <w:t>2</w:t>
      </w:r>
      <w:r w:rsidRPr="00E10B0F">
        <w:rPr>
          <w:rFonts w:ascii="Times New Roman" w:eastAsia="仿宋_GB2312" w:hAnsi="Times New Roman" w:cs="Times New Roman"/>
          <w:sz w:val="28"/>
          <w:szCs w:val="28"/>
          <w:shd w:val="clear" w:color="auto" w:fill="FFFFFF" w:themeFill="background1"/>
          <w:lang w:eastAsia="zh-CN"/>
        </w:rPr>
        <w:t>中的浓度限值。</w:t>
      </w:r>
    </w:p>
    <w:p w14:paraId="5E817A91" w14:textId="73145F68" w:rsidR="00B67635" w:rsidRPr="00FB1F16" w:rsidRDefault="00024AA1"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26" w:name="_Toc62678820"/>
      <w:r w:rsidRPr="00FB1F16">
        <w:rPr>
          <w:rFonts w:ascii="Times New Roman" w:eastAsia="仿宋_GB2312" w:hAnsi="Times New Roman" w:cs="Times New Roman" w:hint="eastAsia"/>
          <w:sz w:val="28"/>
          <w:szCs w:val="28"/>
          <w:lang w:eastAsia="zh-CN"/>
        </w:rPr>
        <w:t>4.3</w:t>
      </w:r>
      <w:r w:rsidR="00996226" w:rsidRPr="00FB1F16">
        <w:rPr>
          <w:rFonts w:ascii="Times New Roman" w:eastAsia="仿宋_GB2312" w:hAnsi="Times New Roman" w:cs="Times New Roman"/>
          <w:sz w:val="28"/>
          <w:szCs w:val="28"/>
          <w:lang w:eastAsia="zh-CN"/>
        </w:rPr>
        <w:t>噪声污染防治措施</w:t>
      </w:r>
      <w:bookmarkEnd w:id="26"/>
    </w:p>
    <w:p w14:paraId="75C730EF" w14:textId="2F101555" w:rsidR="00BD3108" w:rsidRPr="00FB1F16" w:rsidRDefault="00DB0CCE" w:rsidP="00B11F48">
      <w:pPr>
        <w:widowControl/>
        <w:adjustRightInd w:val="0"/>
        <w:snapToGrid w:val="0"/>
        <w:spacing w:line="500" w:lineRule="exact"/>
        <w:ind w:firstLine="560"/>
        <w:jc w:val="both"/>
        <w:rPr>
          <w:rFonts w:ascii="Times New Roman" w:eastAsia="仿宋_GB2312" w:hAnsi="Times New Roman"/>
          <w:sz w:val="28"/>
          <w:szCs w:val="28"/>
          <w:lang w:eastAsia="zh-CN"/>
        </w:rPr>
      </w:pPr>
      <w:r>
        <w:rPr>
          <w:rFonts w:ascii="Times New Roman" w:eastAsia="仿宋_GB2312" w:hAnsi="Times New Roman" w:hint="eastAsia"/>
          <w:sz w:val="28"/>
          <w:szCs w:val="28"/>
          <w:lang w:eastAsia="zh-CN"/>
        </w:rPr>
        <w:t>本</w:t>
      </w:r>
      <w:r w:rsidR="00D45917" w:rsidRPr="00FB1F16">
        <w:rPr>
          <w:rFonts w:ascii="Times New Roman" w:eastAsia="仿宋_GB2312" w:hAnsi="Times New Roman" w:hint="eastAsia"/>
          <w:sz w:val="28"/>
          <w:szCs w:val="28"/>
          <w:lang w:eastAsia="zh-CN"/>
        </w:rPr>
        <w:t>项目</w:t>
      </w:r>
      <w:r w:rsidR="00D45917" w:rsidRPr="00FB1F16">
        <w:rPr>
          <w:rFonts w:ascii="Times New Roman" w:eastAsia="仿宋_GB2312" w:hAnsi="Times New Roman"/>
          <w:sz w:val="28"/>
          <w:szCs w:val="28"/>
          <w:lang w:eastAsia="zh-CN"/>
        </w:rPr>
        <w:t>设备主要采用低噪声设备、配备基础减振设施、利用建筑物隔声屏蔽等措施</w:t>
      </w:r>
      <w:r w:rsidR="00D45917" w:rsidRPr="00FB1F16">
        <w:rPr>
          <w:rFonts w:ascii="Times New Roman" w:eastAsia="仿宋_GB2312" w:hAnsi="Times New Roman" w:hint="eastAsia"/>
          <w:sz w:val="28"/>
          <w:szCs w:val="28"/>
          <w:lang w:eastAsia="zh-CN"/>
        </w:rPr>
        <w:t>。</w:t>
      </w:r>
    </w:p>
    <w:p w14:paraId="19AFC322" w14:textId="77777777" w:rsidR="00B67635" w:rsidRPr="00FB1F16" w:rsidRDefault="00024AA1" w:rsidP="00B11F48">
      <w:pPr>
        <w:pStyle w:val="2"/>
        <w:keepLines w:val="0"/>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27" w:name="_Toc62678821"/>
      <w:r w:rsidRPr="00FB1F16">
        <w:rPr>
          <w:rFonts w:ascii="Times New Roman" w:eastAsia="仿宋_GB2312" w:hAnsi="Times New Roman" w:cs="Times New Roman" w:hint="eastAsia"/>
          <w:sz w:val="28"/>
          <w:szCs w:val="28"/>
          <w:lang w:eastAsia="zh-CN"/>
        </w:rPr>
        <w:t>4.4</w:t>
      </w:r>
      <w:r w:rsidR="00996226" w:rsidRPr="00FB1F16">
        <w:rPr>
          <w:rFonts w:ascii="Times New Roman" w:eastAsia="仿宋_GB2312" w:hAnsi="Times New Roman" w:cs="Times New Roman"/>
          <w:sz w:val="28"/>
          <w:szCs w:val="28"/>
          <w:lang w:eastAsia="zh-CN"/>
        </w:rPr>
        <w:t>固体废物污染防治措施</w:t>
      </w:r>
      <w:bookmarkEnd w:id="27"/>
    </w:p>
    <w:p w14:paraId="7C355F7E" w14:textId="78D9AD4C" w:rsidR="00A77048" w:rsidRPr="00FB1F16" w:rsidRDefault="006E4C93" w:rsidP="00B11F48">
      <w:pPr>
        <w:widowControl/>
        <w:adjustRightInd w:val="0"/>
        <w:snapToGrid w:val="0"/>
        <w:spacing w:line="500" w:lineRule="exact"/>
        <w:ind w:firstLine="560"/>
        <w:jc w:val="both"/>
        <w:rPr>
          <w:rFonts w:ascii="Times New Roman" w:eastAsia="仿宋_GB2312" w:hAnsi="Times New Roman"/>
          <w:sz w:val="28"/>
          <w:szCs w:val="28"/>
          <w:lang w:eastAsia="zh-CN"/>
        </w:rPr>
      </w:pPr>
      <w:r w:rsidRPr="00A17BE5">
        <w:rPr>
          <w:rFonts w:ascii="Times New Roman" w:eastAsia="仿宋_GB2312" w:hAnsi="Times New Roman" w:hint="eastAsia"/>
          <w:sz w:val="28"/>
          <w:szCs w:val="28"/>
          <w:lang w:eastAsia="zh-CN"/>
        </w:rPr>
        <w:t>本</w:t>
      </w:r>
      <w:r w:rsidRPr="00A17BE5">
        <w:rPr>
          <w:rFonts w:ascii="Times New Roman" w:eastAsia="仿宋_GB2312" w:hAnsi="Times New Roman"/>
          <w:sz w:val="28"/>
          <w:szCs w:val="28"/>
          <w:lang w:eastAsia="zh-CN"/>
        </w:rPr>
        <w:t>项目固体废物</w:t>
      </w:r>
      <w:r w:rsidRPr="00A17BE5">
        <w:rPr>
          <w:rFonts w:ascii="Times New Roman" w:eastAsia="仿宋_GB2312" w:hAnsi="Times New Roman" w:hint="eastAsia"/>
          <w:sz w:val="28"/>
          <w:szCs w:val="28"/>
          <w:lang w:eastAsia="zh-CN"/>
        </w:rPr>
        <w:t>主要包括</w:t>
      </w:r>
      <w:r w:rsidRPr="001B160F">
        <w:rPr>
          <w:rFonts w:ascii="Times New Roman" w:eastAsia="仿宋_GB2312" w:hAnsi="Times New Roman" w:hint="eastAsia"/>
          <w:sz w:val="28"/>
          <w:szCs w:val="28"/>
          <w:lang w:eastAsia="zh-CN"/>
        </w:rPr>
        <w:t>废</w:t>
      </w:r>
      <w:r w:rsidRPr="001B160F">
        <w:rPr>
          <w:rFonts w:ascii="Times New Roman" w:eastAsia="仿宋_GB2312" w:hAnsi="Times New Roman"/>
          <w:sz w:val="28"/>
          <w:szCs w:val="28"/>
          <w:lang w:eastAsia="zh-CN"/>
        </w:rPr>
        <w:t>包装材料、生活垃圾、</w:t>
      </w:r>
      <w:proofErr w:type="gramStart"/>
      <w:r>
        <w:rPr>
          <w:rFonts w:ascii="Times New Roman" w:eastAsia="仿宋_GB2312" w:hAnsi="Times New Roman" w:hint="eastAsia"/>
          <w:sz w:val="28"/>
          <w:szCs w:val="28"/>
          <w:lang w:eastAsia="zh-CN"/>
        </w:rPr>
        <w:t>废靶材</w:t>
      </w:r>
      <w:proofErr w:type="gramEnd"/>
      <w:r w:rsidRPr="001B160F">
        <w:rPr>
          <w:rFonts w:ascii="Times New Roman" w:eastAsia="仿宋_GB2312" w:hAnsi="Times New Roman" w:hint="eastAsia"/>
          <w:sz w:val="28"/>
          <w:szCs w:val="28"/>
          <w:lang w:eastAsia="zh-CN"/>
        </w:rPr>
        <w:t>、</w:t>
      </w:r>
      <w:r>
        <w:rPr>
          <w:rFonts w:ascii="Times New Roman" w:eastAsia="仿宋_GB2312" w:hAnsi="Times New Roman" w:hint="eastAsia"/>
          <w:sz w:val="28"/>
          <w:szCs w:val="28"/>
          <w:lang w:eastAsia="zh-CN"/>
        </w:rPr>
        <w:t>废焊料</w:t>
      </w:r>
      <w:r w:rsidRPr="001B160F">
        <w:rPr>
          <w:rFonts w:ascii="Times New Roman" w:eastAsia="仿宋_GB2312" w:hAnsi="Times New Roman" w:hint="eastAsia"/>
          <w:sz w:val="28"/>
          <w:szCs w:val="28"/>
          <w:lang w:eastAsia="zh-CN"/>
        </w:rPr>
        <w:t>、</w:t>
      </w:r>
      <w:r>
        <w:rPr>
          <w:rFonts w:ascii="Times New Roman" w:eastAsia="仿宋_GB2312" w:hAnsi="Times New Roman" w:hint="eastAsia"/>
          <w:sz w:val="28"/>
          <w:szCs w:val="28"/>
          <w:lang w:eastAsia="zh-CN"/>
        </w:rPr>
        <w:t>冷凝废液、废有机溶剂、废胶膜、实验室废物</w:t>
      </w:r>
      <w:r w:rsidRPr="001B160F">
        <w:rPr>
          <w:rFonts w:ascii="Times New Roman" w:eastAsia="仿宋_GB2312" w:hAnsi="Times New Roman" w:hint="eastAsia"/>
          <w:sz w:val="28"/>
          <w:szCs w:val="28"/>
          <w:lang w:eastAsia="zh-CN"/>
        </w:rPr>
        <w:t>、废活性炭、不合格产品、废抹布</w:t>
      </w:r>
      <w:r>
        <w:rPr>
          <w:rFonts w:ascii="Times New Roman" w:eastAsia="仿宋_GB2312" w:hAnsi="Times New Roman" w:hint="eastAsia"/>
          <w:sz w:val="28"/>
          <w:szCs w:val="28"/>
          <w:lang w:eastAsia="zh-CN"/>
        </w:rPr>
        <w:t>、废反渗透膜、废树脂、污泥等</w:t>
      </w:r>
      <w:r w:rsidRPr="00A17BE5">
        <w:rPr>
          <w:rFonts w:ascii="Times New Roman" w:eastAsia="仿宋_GB2312" w:hAnsi="Times New Roman" w:hint="eastAsia"/>
          <w:sz w:val="28"/>
          <w:szCs w:val="28"/>
          <w:lang w:eastAsia="zh-CN"/>
        </w:rPr>
        <w:t>。项目产生的固体废物在厂内规范贮存，危险</w:t>
      </w:r>
      <w:r w:rsidRPr="00A17BE5">
        <w:rPr>
          <w:rFonts w:ascii="Times New Roman" w:eastAsia="仿宋_GB2312" w:hAnsi="Times New Roman"/>
          <w:sz w:val="28"/>
          <w:szCs w:val="28"/>
          <w:lang w:eastAsia="zh-CN"/>
        </w:rPr>
        <w:t>固</w:t>
      </w:r>
      <w:proofErr w:type="gramStart"/>
      <w:r w:rsidRPr="00A17BE5">
        <w:rPr>
          <w:rFonts w:ascii="Times New Roman" w:eastAsia="仿宋_GB2312" w:hAnsi="Times New Roman" w:hint="eastAsia"/>
          <w:sz w:val="28"/>
          <w:szCs w:val="28"/>
          <w:lang w:eastAsia="zh-CN"/>
        </w:rPr>
        <w:t>废委托</w:t>
      </w:r>
      <w:proofErr w:type="gramEnd"/>
      <w:r w:rsidRPr="00A17BE5">
        <w:rPr>
          <w:rFonts w:ascii="Times New Roman" w:eastAsia="仿宋_GB2312" w:hAnsi="Times New Roman" w:hint="eastAsia"/>
          <w:sz w:val="28"/>
          <w:szCs w:val="28"/>
          <w:lang w:eastAsia="zh-CN"/>
        </w:rPr>
        <w:t>有资质单位安全处置，一般</w:t>
      </w:r>
      <w:proofErr w:type="gramStart"/>
      <w:r w:rsidRPr="00A17BE5">
        <w:rPr>
          <w:rFonts w:ascii="Times New Roman" w:eastAsia="仿宋_GB2312" w:hAnsi="Times New Roman" w:hint="eastAsia"/>
          <w:sz w:val="28"/>
          <w:szCs w:val="28"/>
          <w:lang w:eastAsia="zh-CN"/>
        </w:rPr>
        <w:t>固废委外</w:t>
      </w:r>
      <w:proofErr w:type="gramEnd"/>
      <w:r w:rsidRPr="00A17BE5">
        <w:rPr>
          <w:rFonts w:ascii="Times New Roman" w:eastAsia="仿宋_GB2312" w:hAnsi="Times New Roman" w:hint="eastAsia"/>
          <w:sz w:val="28"/>
          <w:szCs w:val="28"/>
          <w:lang w:eastAsia="zh-CN"/>
        </w:rPr>
        <w:t>处理</w:t>
      </w:r>
      <w:r w:rsidR="00A77048">
        <w:rPr>
          <w:rFonts w:ascii="Times New Roman" w:eastAsia="仿宋_GB2312" w:hAnsi="Times New Roman" w:hint="eastAsia"/>
          <w:sz w:val="28"/>
          <w:szCs w:val="28"/>
          <w:lang w:eastAsia="zh-CN"/>
        </w:rPr>
        <w:t>。</w:t>
      </w:r>
    </w:p>
    <w:p w14:paraId="16BE2747" w14:textId="2FA504B0" w:rsidR="00811472" w:rsidRPr="00FB1F16" w:rsidRDefault="00811472"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28" w:name="_Toc62678822"/>
      <w:r w:rsidRPr="00FB1F16">
        <w:rPr>
          <w:rFonts w:ascii="Times New Roman" w:eastAsia="仿宋_GB2312" w:hAnsi="Times New Roman" w:cs="Times New Roman" w:hint="eastAsia"/>
          <w:sz w:val="28"/>
          <w:szCs w:val="28"/>
          <w:lang w:eastAsia="zh-CN"/>
        </w:rPr>
        <w:t>4.</w:t>
      </w:r>
      <w:r w:rsidRPr="00FB1F16">
        <w:rPr>
          <w:rFonts w:ascii="Times New Roman" w:eastAsia="仿宋_GB2312" w:hAnsi="Times New Roman" w:cs="Times New Roman"/>
          <w:sz w:val="28"/>
          <w:szCs w:val="28"/>
          <w:lang w:eastAsia="zh-CN"/>
        </w:rPr>
        <w:t>5</w:t>
      </w:r>
      <w:r w:rsidR="00BB7253" w:rsidRPr="00FB1F16">
        <w:rPr>
          <w:rFonts w:ascii="Times New Roman" w:eastAsia="仿宋_GB2312" w:hAnsi="Times New Roman" w:cs="Times New Roman" w:hint="eastAsia"/>
          <w:sz w:val="28"/>
          <w:szCs w:val="28"/>
          <w:lang w:eastAsia="zh-CN"/>
        </w:rPr>
        <w:t>土壤</w:t>
      </w:r>
      <w:r w:rsidR="00BB7253" w:rsidRPr="00FB1F16">
        <w:rPr>
          <w:rFonts w:ascii="Times New Roman" w:eastAsia="仿宋_GB2312" w:hAnsi="Times New Roman" w:cs="Times New Roman"/>
          <w:sz w:val="28"/>
          <w:szCs w:val="28"/>
          <w:lang w:eastAsia="zh-CN"/>
        </w:rPr>
        <w:t>及</w:t>
      </w:r>
      <w:r w:rsidRPr="00FB1F16">
        <w:rPr>
          <w:rFonts w:ascii="Times New Roman" w:eastAsia="仿宋_GB2312" w:hAnsi="Times New Roman" w:cs="Times New Roman" w:hint="eastAsia"/>
          <w:sz w:val="28"/>
          <w:szCs w:val="28"/>
          <w:lang w:eastAsia="zh-CN"/>
        </w:rPr>
        <w:t>地下水</w:t>
      </w:r>
      <w:r w:rsidRPr="00FB1F16">
        <w:rPr>
          <w:rFonts w:ascii="Times New Roman" w:eastAsia="仿宋_GB2312" w:hAnsi="Times New Roman" w:cs="Times New Roman"/>
          <w:sz w:val="28"/>
          <w:szCs w:val="28"/>
          <w:lang w:eastAsia="zh-CN"/>
        </w:rPr>
        <w:t>污染防治措施</w:t>
      </w:r>
      <w:bookmarkEnd w:id="28"/>
    </w:p>
    <w:p w14:paraId="5D77EBEB" w14:textId="2C4B51F5" w:rsidR="00811472" w:rsidRPr="00FB1F16" w:rsidRDefault="00DB0CCE" w:rsidP="00B11F48">
      <w:pPr>
        <w:widowControl/>
        <w:adjustRightInd w:val="0"/>
        <w:snapToGrid w:val="0"/>
        <w:spacing w:line="500" w:lineRule="exact"/>
        <w:ind w:firstLineChars="200" w:firstLine="560"/>
        <w:jc w:val="both"/>
        <w:rPr>
          <w:rFonts w:ascii="Times New Roman" w:eastAsia="仿宋_GB2312" w:hAnsi="Times New Roman" w:cs="宋体"/>
          <w:sz w:val="28"/>
          <w:szCs w:val="28"/>
          <w:lang w:eastAsia="zh-CN" w:bidi="zh-CN"/>
        </w:rPr>
      </w:pPr>
      <w:r>
        <w:rPr>
          <w:rFonts w:ascii="Times New Roman" w:eastAsia="仿宋_GB2312" w:hAnsi="Times New Roman" w:cs="宋体" w:hint="eastAsia"/>
          <w:sz w:val="28"/>
          <w:szCs w:val="28"/>
          <w:lang w:eastAsia="zh-CN"/>
        </w:rPr>
        <w:t>拟建</w:t>
      </w:r>
      <w:r w:rsidR="006102F9" w:rsidRPr="00FB1F16">
        <w:rPr>
          <w:rFonts w:ascii="Times New Roman" w:eastAsia="仿宋_GB2312" w:hAnsi="Times New Roman" w:cs="宋体" w:hint="eastAsia"/>
          <w:sz w:val="28"/>
          <w:szCs w:val="28"/>
          <w:lang w:eastAsia="zh-CN"/>
        </w:rPr>
        <w:t>项目</w:t>
      </w:r>
      <w:r>
        <w:rPr>
          <w:rFonts w:ascii="Times New Roman" w:eastAsia="仿宋_GB2312" w:hAnsi="Times New Roman" w:cs="宋体" w:hint="eastAsia"/>
          <w:sz w:val="28"/>
          <w:szCs w:val="28"/>
          <w:lang w:eastAsia="zh-CN"/>
        </w:rPr>
        <w:t>已</w:t>
      </w:r>
      <w:r w:rsidR="00312A6A" w:rsidRPr="00FB1F16">
        <w:rPr>
          <w:rFonts w:ascii="Times New Roman" w:eastAsia="仿宋_GB2312" w:hAnsi="Times New Roman" w:cs="宋体" w:hint="eastAsia"/>
          <w:sz w:val="28"/>
          <w:szCs w:val="28"/>
          <w:lang w:eastAsia="zh-CN" w:bidi="zh-CN"/>
        </w:rPr>
        <w:t>进行分区</w:t>
      </w:r>
      <w:r w:rsidR="00312A6A" w:rsidRPr="00FB1F16">
        <w:rPr>
          <w:rFonts w:ascii="Times New Roman" w:eastAsia="仿宋_GB2312" w:hAnsi="Times New Roman" w:cs="宋体"/>
          <w:sz w:val="28"/>
          <w:szCs w:val="28"/>
          <w:lang w:eastAsia="zh-CN" w:bidi="zh-CN"/>
        </w:rPr>
        <w:t>防渗，</w:t>
      </w:r>
      <w:r w:rsidR="00312A6A" w:rsidRPr="00FB1F16">
        <w:rPr>
          <w:rFonts w:ascii="Times New Roman" w:eastAsia="仿宋_GB2312" w:hAnsi="Times New Roman" w:cs="宋体" w:hint="eastAsia"/>
          <w:sz w:val="28"/>
          <w:szCs w:val="28"/>
          <w:lang w:eastAsia="zh-CN" w:bidi="zh-CN"/>
        </w:rPr>
        <w:t>按照不同分区要求，采取不同等级的防渗措施，并确保其可靠性和有效性，</w:t>
      </w:r>
      <w:r w:rsidR="00811472" w:rsidRPr="00FB1F16">
        <w:rPr>
          <w:rFonts w:ascii="Times New Roman" w:eastAsia="仿宋_GB2312" w:hAnsi="Times New Roman" w:cs="宋体" w:hint="eastAsia"/>
          <w:sz w:val="28"/>
          <w:szCs w:val="28"/>
          <w:lang w:eastAsia="zh-CN" w:bidi="zh-CN"/>
        </w:rPr>
        <w:t>可有效避免对地下水和土壤环境造成显著影响。</w:t>
      </w:r>
    </w:p>
    <w:p w14:paraId="54CE3BDC" w14:textId="71ECC0DD" w:rsidR="009221A9" w:rsidRPr="00FB1F16" w:rsidRDefault="005F21C6" w:rsidP="00B11F48">
      <w:pPr>
        <w:widowControl/>
        <w:adjustRightInd w:val="0"/>
        <w:snapToGrid w:val="0"/>
        <w:spacing w:line="500" w:lineRule="exact"/>
        <w:ind w:firstLineChars="200" w:firstLine="560"/>
        <w:jc w:val="both"/>
        <w:rPr>
          <w:rFonts w:ascii="Times New Roman" w:eastAsia="仿宋_GB2312" w:hAnsi="Times New Roman" w:cs="宋体"/>
          <w:sz w:val="28"/>
          <w:szCs w:val="28"/>
          <w:lang w:eastAsia="zh-CN" w:bidi="zh-CN"/>
        </w:rPr>
      </w:pPr>
      <w:r w:rsidRPr="00FB1F16">
        <w:rPr>
          <w:rFonts w:ascii="Times New Roman" w:eastAsia="仿宋_GB2312" w:hAnsi="Times New Roman" w:cs="宋体" w:hint="eastAsia"/>
          <w:sz w:val="28"/>
          <w:szCs w:val="28"/>
          <w:lang w:eastAsia="zh-CN" w:bidi="zh-CN"/>
        </w:rPr>
        <w:lastRenderedPageBreak/>
        <w:t>根据综合分析</w:t>
      </w:r>
      <w:r w:rsidR="009221A9" w:rsidRPr="00FB1F16">
        <w:rPr>
          <w:rFonts w:ascii="Times New Roman" w:eastAsia="仿宋_GB2312" w:hAnsi="Times New Roman" w:cs="宋体"/>
          <w:sz w:val="28"/>
          <w:szCs w:val="28"/>
          <w:lang w:eastAsia="zh-CN" w:bidi="zh-CN"/>
        </w:rPr>
        <w:t>，</w:t>
      </w:r>
      <w:r w:rsidR="00DB0CCE">
        <w:rPr>
          <w:rFonts w:ascii="Times New Roman" w:eastAsia="仿宋_GB2312" w:hAnsi="Times New Roman" w:cs="宋体" w:hint="eastAsia"/>
          <w:sz w:val="28"/>
          <w:szCs w:val="28"/>
          <w:lang w:eastAsia="zh-CN" w:bidi="zh-CN"/>
        </w:rPr>
        <w:t>本</w:t>
      </w:r>
      <w:r w:rsidR="009221A9" w:rsidRPr="00FB1F16">
        <w:rPr>
          <w:rFonts w:ascii="Times New Roman" w:eastAsia="仿宋_GB2312" w:hAnsi="Times New Roman" w:cs="宋体"/>
          <w:sz w:val="28"/>
          <w:szCs w:val="28"/>
          <w:lang w:eastAsia="zh-CN" w:bidi="zh-CN"/>
        </w:rPr>
        <w:t>项目所采取的各项防治措施技术可行，能保证各种污染物稳定达标排放。</w:t>
      </w:r>
    </w:p>
    <w:p w14:paraId="60ECB1FF" w14:textId="48AAFE2C" w:rsidR="00056280" w:rsidRPr="00FB1F16" w:rsidRDefault="00056280"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29" w:name="_Toc62678823"/>
      <w:r w:rsidRPr="00FB1F16">
        <w:rPr>
          <w:rFonts w:ascii="Times New Roman" w:eastAsia="仿宋_GB2312" w:hAnsi="Times New Roman" w:cs="Times New Roman" w:hint="eastAsia"/>
          <w:sz w:val="28"/>
          <w:szCs w:val="28"/>
          <w:lang w:eastAsia="zh-CN"/>
        </w:rPr>
        <w:t>4.</w:t>
      </w:r>
      <w:r w:rsidR="00D45917" w:rsidRPr="00FB1F16">
        <w:rPr>
          <w:rFonts w:ascii="Times New Roman" w:eastAsia="仿宋_GB2312" w:hAnsi="Times New Roman" w:cs="Times New Roman"/>
          <w:sz w:val="28"/>
          <w:szCs w:val="28"/>
          <w:lang w:eastAsia="zh-CN"/>
        </w:rPr>
        <w:t>6</w:t>
      </w:r>
      <w:r w:rsidRPr="00FB1F16">
        <w:rPr>
          <w:rFonts w:ascii="Times New Roman" w:eastAsia="仿宋_GB2312" w:hAnsi="Times New Roman" w:cs="Times New Roman" w:hint="eastAsia"/>
          <w:sz w:val="28"/>
          <w:szCs w:val="28"/>
          <w:lang w:eastAsia="zh-CN"/>
        </w:rPr>
        <w:t>环境风险</w:t>
      </w:r>
      <w:r w:rsidRPr="00FB1F16">
        <w:rPr>
          <w:rFonts w:ascii="Times New Roman" w:eastAsia="仿宋_GB2312" w:hAnsi="Times New Roman" w:cs="Times New Roman"/>
          <w:sz w:val="28"/>
          <w:szCs w:val="28"/>
          <w:lang w:eastAsia="zh-CN"/>
        </w:rPr>
        <w:t>防治措施</w:t>
      </w:r>
      <w:bookmarkEnd w:id="29"/>
    </w:p>
    <w:p w14:paraId="7DA25039" w14:textId="7BEABDA9" w:rsidR="009221A9" w:rsidRPr="00FB1F16" w:rsidRDefault="00DB0CCE" w:rsidP="00B11F48">
      <w:pPr>
        <w:widowControl/>
        <w:adjustRightInd w:val="0"/>
        <w:snapToGrid w:val="0"/>
        <w:spacing w:line="500" w:lineRule="exact"/>
        <w:ind w:firstLineChars="200" w:firstLine="560"/>
        <w:jc w:val="both"/>
        <w:rPr>
          <w:rFonts w:ascii="Times New Roman" w:eastAsia="仿宋_GB2312" w:hAnsi="Times New Roman" w:cs="宋体"/>
          <w:sz w:val="28"/>
          <w:szCs w:val="28"/>
          <w:lang w:eastAsia="zh-CN"/>
        </w:rPr>
      </w:pPr>
      <w:r>
        <w:rPr>
          <w:rFonts w:ascii="Times New Roman" w:eastAsia="仿宋_GB2312" w:hAnsi="Times New Roman" w:cs="宋体" w:hint="eastAsia"/>
          <w:sz w:val="28"/>
          <w:szCs w:val="28"/>
          <w:lang w:eastAsia="zh-CN"/>
        </w:rPr>
        <w:t>建设</w:t>
      </w:r>
      <w:r w:rsidR="00D45917" w:rsidRPr="00FB1F16">
        <w:rPr>
          <w:rFonts w:ascii="Times New Roman" w:eastAsia="仿宋_GB2312" w:hAnsi="Times New Roman" w:cs="宋体" w:hint="eastAsia"/>
          <w:sz w:val="28"/>
          <w:szCs w:val="28"/>
          <w:lang w:eastAsia="zh-CN"/>
        </w:rPr>
        <w:t>项目需组建安全环保管理机构，配备管理人员，通过技能培训，</w:t>
      </w:r>
      <w:r w:rsidR="00D45917" w:rsidRPr="00D45917">
        <w:rPr>
          <w:rFonts w:ascii="Times New Roman" w:eastAsia="仿宋_GB2312" w:hAnsi="Times New Roman" w:cs="宋体" w:hint="eastAsia"/>
          <w:sz w:val="28"/>
          <w:szCs w:val="28"/>
          <w:lang w:eastAsia="zh-CN"/>
        </w:rPr>
        <w:t>承担该厂的环保安全工作。安全环保机构组建后，将根据相关的环境管理要求，结合而无锡</w:t>
      </w:r>
      <w:proofErr w:type="gramStart"/>
      <w:r w:rsidR="00D45917" w:rsidRPr="00D45917">
        <w:rPr>
          <w:rFonts w:ascii="Times New Roman" w:eastAsia="仿宋_GB2312" w:hAnsi="Times New Roman" w:cs="宋体" w:hint="eastAsia"/>
          <w:sz w:val="28"/>
          <w:szCs w:val="28"/>
          <w:lang w:eastAsia="zh-CN"/>
        </w:rPr>
        <w:t>市具体</w:t>
      </w:r>
      <w:proofErr w:type="gramEnd"/>
      <w:r w:rsidR="00D45917" w:rsidRPr="00D45917">
        <w:rPr>
          <w:rFonts w:ascii="Times New Roman" w:eastAsia="仿宋_GB2312" w:hAnsi="Times New Roman" w:cs="宋体" w:hint="eastAsia"/>
          <w:sz w:val="28"/>
          <w:szCs w:val="28"/>
          <w:lang w:eastAsia="zh-CN"/>
        </w:rPr>
        <w:t>情况，制定各项安全生产管理制度、严格的生产操作规则和完善的事故应急计划及相应的应急处理手段和设施，同时加强</w:t>
      </w:r>
      <w:r w:rsidR="00D45917" w:rsidRPr="00FB1F16">
        <w:rPr>
          <w:rFonts w:ascii="Times New Roman" w:eastAsia="仿宋_GB2312" w:hAnsi="Times New Roman" w:cs="宋体" w:hint="eastAsia"/>
          <w:sz w:val="28"/>
          <w:szCs w:val="28"/>
          <w:lang w:eastAsia="zh-CN"/>
        </w:rPr>
        <w:t>安全教育、培训工作，以提高职工的安全意识和安全防范能力。</w:t>
      </w:r>
    </w:p>
    <w:p w14:paraId="0607DB63" w14:textId="77777777" w:rsidR="007C2832" w:rsidRPr="00FB1F16" w:rsidRDefault="007C2832" w:rsidP="00B11F48">
      <w:pPr>
        <w:widowControl/>
        <w:adjustRightInd w:val="0"/>
        <w:snapToGrid w:val="0"/>
        <w:spacing w:line="500" w:lineRule="exact"/>
        <w:ind w:firstLineChars="200" w:firstLine="560"/>
        <w:jc w:val="both"/>
        <w:rPr>
          <w:rFonts w:ascii="Times New Roman" w:eastAsia="仿宋_GB2312" w:hAnsi="Times New Roman" w:cs="宋体"/>
          <w:sz w:val="28"/>
          <w:szCs w:val="28"/>
          <w:lang w:eastAsia="zh-CN" w:bidi="zh-CN"/>
        </w:rPr>
        <w:sectPr w:rsidR="007C2832" w:rsidRPr="00FB1F16">
          <w:pgSz w:w="11910" w:h="16840"/>
          <w:pgMar w:top="1500" w:right="1420" w:bottom="1500" w:left="1540" w:header="0" w:footer="1305" w:gutter="0"/>
          <w:cols w:space="720"/>
        </w:sectPr>
      </w:pPr>
    </w:p>
    <w:p w14:paraId="1E70DB56" w14:textId="77777777" w:rsidR="00B67635" w:rsidRPr="00FB1F16" w:rsidRDefault="00996226" w:rsidP="00B11F48">
      <w:pPr>
        <w:pStyle w:val="1"/>
        <w:numPr>
          <w:ilvl w:val="0"/>
          <w:numId w:val="7"/>
        </w:numPr>
        <w:tabs>
          <w:tab w:val="left" w:pos="284"/>
        </w:tabs>
        <w:spacing w:before="127"/>
        <w:ind w:left="0" w:firstLine="0"/>
        <w:jc w:val="both"/>
        <w:rPr>
          <w:rFonts w:ascii="Times New Roman" w:eastAsia="仿宋_GB2312" w:hAnsi="Times New Roman" w:cs="Times New Roman"/>
        </w:rPr>
      </w:pPr>
      <w:bookmarkStart w:id="30" w:name="6环境影响评价"/>
      <w:bookmarkStart w:id="31" w:name="_Toc62678824"/>
      <w:bookmarkEnd w:id="30"/>
      <w:proofErr w:type="spellStart"/>
      <w:r w:rsidRPr="00FB1F16">
        <w:rPr>
          <w:rFonts w:ascii="Times New Roman" w:eastAsia="仿宋_GB2312" w:hAnsi="Times New Roman" w:cs="Times New Roman"/>
        </w:rPr>
        <w:lastRenderedPageBreak/>
        <w:t>环境影响评价</w:t>
      </w:r>
      <w:bookmarkEnd w:id="31"/>
      <w:proofErr w:type="spellEnd"/>
    </w:p>
    <w:p w14:paraId="6A9B23B2" w14:textId="77777777" w:rsidR="00B67635" w:rsidRPr="00FB1F16" w:rsidRDefault="00017B51"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2" w:name="_Toc62678825"/>
      <w:r w:rsidRPr="00FB1F16">
        <w:rPr>
          <w:rFonts w:ascii="Times New Roman" w:eastAsia="仿宋_GB2312" w:hAnsi="Times New Roman" w:cs="Times New Roman" w:hint="eastAsia"/>
          <w:sz w:val="28"/>
          <w:szCs w:val="28"/>
          <w:lang w:eastAsia="zh-CN"/>
        </w:rPr>
        <w:t>5.1</w:t>
      </w:r>
      <w:r w:rsidR="00996226" w:rsidRPr="00FB1F16">
        <w:rPr>
          <w:rFonts w:ascii="Times New Roman" w:eastAsia="仿宋_GB2312" w:hAnsi="Times New Roman" w:cs="Times New Roman"/>
          <w:sz w:val="28"/>
          <w:szCs w:val="28"/>
          <w:lang w:eastAsia="zh-CN"/>
        </w:rPr>
        <w:t>大气环境影响预测主要结论</w:t>
      </w:r>
      <w:bookmarkEnd w:id="32"/>
    </w:p>
    <w:p w14:paraId="308E1BEB" w14:textId="7AB3117F" w:rsidR="00A77048" w:rsidRPr="006E4C93" w:rsidRDefault="006E4C93" w:rsidP="00A77048">
      <w:pPr>
        <w:widowControl/>
        <w:adjustRightInd w:val="0"/>
        <w:snapToGrid w:val="0"/>
        <w:spacing w:line="500" w:lineRule="exact"/>
        <w:ind w:firstLineChars="200" w:firstLine="560"/>
        <w:rPr>
          <w:rFonts w:ascii="Times New Roman" w:eastAsia="仿宋_GB2312" w:hAnsi="Times New Roman" w:cs="Times New Roman"/>
          <w:color w:val="FF0000"/>
          <w:sz w:val="28"/>
          <w:szCs w:val="28"/>
          <w:lang w:eastAsia="zh-CN"/>
        </w:rPr>
      </w:pPr>
      <w:r w:rsidRPr="006E4C93">
        <w:rPr>
          <w:rFonts w:ascii="Times New Roman" w:eastAsia="仿宋_GB2312" w:hAnsi="Times New Roman" w:cs="Times New Roman"/>
          <w:sz w:val="28"/>
          <w:szCs w:val="28"/>
          <w:shd w:val="clear" w:color="auto" w:fill="FFFFFF" w:themeFill="background1"/>
          <w:lang w:eastAsia="zh-CN"/>
        </w:rPr>
        <w:t>根据大气环境影响预测与评价可知，本项目排放的污染物最大落地浓度均能达到评价标准的要求，对周围环境的影响较小。本项目不需要设置大气环境防护距离。推荐</w:t>
      </w:r>
      <w:r w:rsidRPr="006E4C93">
        <w:rPr>
          <w:rFonts w:ascii="Times New Roman" w:eastAsia="仿宋_GB2312" w:hAnsi="Times New Roman" w:cs="Times New Roman"/>
          <w:sz w:val="28"/>
          <w:szCs w:val="28"/>
          <w:shd w:val="clear" w:color="auto" w:fill="FFFFFF" w:themeFill="background1"/>
          <w:lang w:eastAsia="zh-CN"/>
        </w:rPr>
        <w:t>1#</w:t>
      </w:r>
      <w:r w:rsidRPr="006E4C93">
        <w:rPr>
          <w:rFonts w:ascii="Times New Roman" w:eastAsia="仿宋_GB2312" w:hAnsi="Times New Roman" w:cs="Times New Roman"/>
          <w:sz w:val="28"/>
          <w:szCs w:val="28"/>
          <w:shd w:val="clear" w:color="auto" w:fill="FFFFFF" w:themeFill="background1"/>
          <w:lang w:eastAsia="zh-CN"/>
        </w:rPr>
        <w:t>车间、</w:t>
      </w:r>
      <w:r w:rsidRPr="006E4C93">
        <w:rPr>
          <w:rFonts w:ascii="Times New Roman" w:eastAsia="仿宋_GB2312" w:hAnsi="Times New Roman" w:cs="Times New Roman"/>
          <w:sz w:val="28"/>
          <w:szCs w:val="28"/>
          <w:shd w:val="clear" w:color="auto" w:fill="FFFFFF" w:themeFill="background1"/>
          <w:lang w:eastAsia="zh-CN"/>
        </w:rPr>
        <w:t>2#</w:t>
      </w:r>
      <w:r w:rsidRPr="006E4C93">
        <w:rPr>
          <w:rFonts w:ascii="Times New Roman" w:eastAsia="仿宋_GB2312" w:hAnsi="Times New Roman" w:cs="Times New Roman"/>
          <w:sz w:val="28"/>
          <w:szCs w:val="28"/>
          <w:shd w:val="clear" w:color="auto" w:fill="FFFFFF" w:themeFill="background1"/>
          <w:lang w:eastAsia="zh-CN"/>
        </w:rPr>
        <w:t>车间、污水站和</w:t>
      </w:r>
      <w:proofErr w:type="gramStart"/>
      <w:r w:rsidRPr="006E4C93">
        <w:rPr>
          <w:rFonts w:ascii="Times New Roman" w:eastAsia="仿宋_GB2312" w:hAnsi="Times New Roman" w:cs="Times New Roman"/>
          <w:sz w:val="28"/>
          <w:szCs w:val="28"/>
          <w:shd w:val="clear" w:color="auto" w:fill="FFFFFF" w:themeFill="background1"/>
          <w:lang w:eastAsia="zh-CN"/>
        </w:rPr>
        <w:t>危废</w:t>
      </w:r>
      <w:proofErr w:type="gramEnd"/>
      <w:r w:rsidRPr="006E4C93">
        <w:rPr>
          <w:rFonts w:ascii="Times New Roman" w:eastAsia="仿宋_GB2312" w:hAnsi="Times New Roman" w:cs="Times New Roman"/>
          <w:sz w:val="28"/>
          <w:szCs w:val="28"/>
          <w:shd w:val="clear" w:color="auto" w:fill="FFFFFF" w:themeFill="background1"/>
          <w:lang w:eastAsia="zh-CN"/>
        </w:rPr>
        <w:t>仓库四周设置</w:t>
      </w:r>
      <w:r w:rsidRPr="006E4C93">
        <w:rPr>
          <w:rFonts w:ascii="Times New Roman" w:eastAsia="仿宋_GB2312" w:hAnsi="Times New Roman" w:cs="Times New Roman"/>
          <w:sz w:val="28"/>
          <w:szCs w:val="28"/>
          <w:shd w:val="clear" w:color="auto" w:fill="FFFFFF" w:themeFill="background1"/>
          <w:lang w:eastAsia="zh-CN"/>
        </w:rPr>
        <w:t>100m</w:t>
      </w:r>
      <w:r w:rsidRPr="006E4C93">
        <w:rPr>
          <w:rFonts w:ascii="Times New Roman" w:eastAsia="仿宋_GB2312" w:hAnsi="Times New Roman" w:cs="Times New Roman"/>
          <w:sz w:val="28"/>
          <w:szCs w:val="28"/>
          <w:shd w:val="clear" w:color="auto" w:fill="FFFFFF" w:themeFill="background1"/>
          <w:lang w:eastAsia="zh-CN"/>
        </w:rPr>
        <w:t>卫生防护距离。该范围内目前没有敏感点，满足防护距离的要求，卫生防护距离不得新建居民点、学校、医院等环境敏感目标</w:t>
      </w:r>
      <w:r w:rsidR="00A77048" w:rsidRPr="006E4C93">
        <w:rPr>
          <w:rFonts w:ascii="Times New Roman" w:eastAsia="仿宋_GB2312" w:hAnsi="Times New Roman" w:cs="Times New Roman"/>
          <w:sz w:val="28"/>
          <w:szCs w:val="28"/>
          <w:lang w:eastAsia="zh-CN"/>
        </w:rPr>
        <w:t>。</w:t>
      </w:r>
    </w:p>
    <w:p w14:paraId="3112137B" w14:textId="77777777" w:rsidR="00B67635" w:rsidRPr="00FB1F16" w:rsidRDefault="007440DC"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3" w:name="_Toc62678826"/>
      <w:r w:rsidRPr="00FB1F16">
        <w:rPr>
          <w:rFonts w:ascii="Times New Roman" w:eastAsia="仿宋_GB2312" w:hAnsi="Times New Roman" w:cs="Times New Roman" w:hint="eastAsia"/>
          <w:sz w:val="28"/>
          <w:szCs w:val="28"/>
          <w:lang w:eastAsia="zh-CN"/>
        </w:rPr>
        <w:t>5.</w:t>
      </w:r>
      <w:r w:rsidRPr="00FB1F16">
        <w:rPr>
          <w:rFonts w:ascii="Times New Roman" w:eastAsia="仿宋_GB2312" w:hAnsi="Times New Roman" w:cs="Times New Roman"/>
          <w:sz w:val="28"/>
          <w:szCs w:val="28"/>
          <w:lang w:eastAsia="zh-CN"/>
        </w:rPr>
        <w:t>2</w:t>
      </w:r>
      <w:r w:rsidR="00996226" w:rsidRPr="00FB1F16">
        <w:rPr>
          <w:rFonts w:ascii="Times New Roman" w:eastAsia="仿宋_GB2312" w:hAnsi="Times New Roman" w:cs="Times New Roman"/>
          <w:sz w:val="28"/>
          <w:szCs w:val="28"/>
          <w:lang w:eastAsia="zh-CN"/>
        </w:rPr>
        <w:t>地表水</w:t>
      </w:r>
      <w:r w:rsidR="0021763A" w:rsidRPr="00FB1F16">
        <w:rPr>
          <w:rFonts w:ascii="Times New Roman" w:eastAsia="仿宋_GB2312" w:hAnsi="Times New Roman" w:cs="Times New Roman" w:hint="eastAsia"/>
          <w:sz w:val="28"/>
          <w:szCs w:val="28"/>
          <w:lang w:eastAsia="zh-CN"/>
        </w:rPr>
        <w:t>环境</w:t>
      </w:r>
      <w:r w:rsidR="00996226" w:rsidRPr="00FB1F16">
        <w:rPr>
          <w:rFonts w:ascii="Times New Roman" w:eastAsia="仿宋_GB2312" w:hAnsi="Times New Roman" w:cs="Times New Roman"/>
          <w:sz w:val="28"/>
          <w:szCs w:val="28"/>
          <w:lang w:eastAsia="zh-CN"/>
        </w:rPr>
        <w:t>影响</w:t>
      </w:r>
      <w:r w:rsidR="0021763A" w:rsidRPr="00FB1F16">
        <w:rPr>
          <w:rFonts w:ascii="Times New Roman" w:eastAsia="仿宋_GB2312" w:hAnsi="Times New Roman" w:cs="Times New Roman" w:hint="eastAsia"/>
          <w:sz w:val="28"/>
          <w:szCs w:val="28"/>
          <w:lang w:eastAsia="zh-CN"/>
        </w:rPr>
        <w:t>预测</w:t>
      </w:r>
      <w:r w:rsidR="00996226" w:rsidRPr="00FB1F16">
        <w:rPr>
          <w:rFonts w:ascii="Times New Roman" w:eastAsia="仿宋_GB2312" w:hAnsi="Times New Roman" w:cs="Times New Roman"/>
          <w:sz w:val="28"/>
          <w:szCs w:val="28"/>
          <w:lang w:eastAsia="zh-CN"/>
        </w:rPr>
        <w:t>主要结论</w:t>
      </w:r>
      <w:bookmarkEnd w:id="33"/>
    </w:p>
    <w:p w14:paraId="1B081980" w14:textId="24A77AA6" w:rsidR="00A77048" w:rsidRPr="00A77048" w:rsidRDefault="006E4C93" w:rsidP="00A77048">
      <w:pPr>
        <w:widowControl/>
        <w:adjustRightInd w:val="0"/>
        <w:snapToGrid w:val="0"/>
        <w:spacing w:line="500" w:lineRule="exact"/>
        <w:ind w:firstLineChars="200" w:firstLine="560"/>
        <w:jc w:val="both"/>
        <w:rPr>
          <w:rFonts w:ascii="Times New Roman" w:eastAsia="仿宋_GB2312" w:hAnsi="Times New Roman" w:cs="宋体"/>
          <w:sz w:val="28"/>
          <w:szCs w:val="28"/>
          <w:lang w:eastAsia="zh-CN" w:bidi="zh-CN"/>
        </w:rPr>
      </w:pPr>
      <w:r w:rsidRPr="006E4C93">
        <w:rPr>
          <w:rFonts w:ascii="Times New Roman" w:eastAsia="仿宋_GB2312" w:hAnsi="Times New Roman" w:cs="宋体" w:hint="eastAsia"/>
          <w:sz w:val="28"/>
          <w:szCs w:val="28"/>
          <w:lang w:eastAsia="zh-CN" w:bidi="zh-CN"/>
        </w:rPr>
        <w:t>项目废水分别收集后经厂内污水处理站预处理达标后接管安镇污水处理厂，安镇污水处理厂深度处理后，尾水最终排入南桥港，对区域水环境影响较小</w:t>
      </w:r>
      <w:r w:rsidR="00A77048" w:rsidRPr="00A77048">
        <w:rPr>
          <w:rFonts w:ascii="Times New Roman" w:eastAsia="仿宋_GB2312" w:hAnsi="Times New Roman" w:cs="宋体" w:hint="eastAsia"/>
          <w:sz w:val="28"/>
          <w:szCs w:val="28"/>
          <w:lang w:eastAsia="zh-CN" w:bidi="zh-CN"/>
        </w:rPr>
        <w:t>。</w:t>
      </w:r>
    </w:p>
    <w:p w14:paraId="2699B707" w14:textId="77777777" w:rsidR="00B67635" w:rsidRPr="00FB1F16" w:rsidRDefault="007440DC"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4" w:name="_Toc62678827"/>
      <w:r w:rsidRPr="00FB1F16">
        <w:rPr>
          <w:rFonts w:ascii="Times New Roman" w:eastAsia="仿宋_GB2312" w:hAnsi="Times New Roman" w:cs="Times New Roman" w:hint="eastAsia"/>
          <w:sz w:val="28"/>
          <w:szCs w:val="28"/>
          <w:lang w:eastAsia="zh-CN"/>
        </w:rPr>
        <w:t>5.3</w:t>
      </w:r>
      <w:r w:rsidR="00996226" w:rsidRPr="00FB1F16">
        <w:rPr>
          <w:rFonts w:ascii="Times New Roman" w:eastAsia="仿宋_GB2312" w:hAnsi="Times New Roman" w:cs="Times New Roman"/>
          <w:sz w:val="28"/>
          <w:szCs w:val="28"/>
          <w:lang w:eastAsia="zh-CN"/>
        </w:rPr>
        <w:t>声环境影响预测主要结论</w:t>
      </w:r>
      <w:bookmarkEnd w:id="34"/>
    </w:p>
    <w:p w14:paraId="720F3D1D" w14:textId="1832F582" w:rsidR="0021763A" w:rsidRPr="00FB1F16" w:rsidRDefault="00DB0CCE" w:rsidP="00B11F48">
      <w:pPr>
        <w:pStyle w:val="a3"/>
        <w:spacing w:before="140" w:line="333" w:lineRule="auto"/>
        <w:ind w:left="0" w:right="-122" w:firstLineChars="200" w:firstLine="542"/>
        <w:jc w:val="both"/>
        <w:rPr>
          <w:rFonts w:ascii="Times New Roman" w:eastAsia="仿宋_GB2312" w:hAnsi="Times New Roman" w:cs="Times New Roman"/>
          <w:spacing w:val="-9"/>
          <w:lang w:eastAsia="zh-CN" w:bidi="zh-CN"/>
        </w:rPr>
      </w:pPr>
      <w:r>
        <w:rPr>
          <w:rFonts w:ascii="Times New Roman" w:eastAsia="仿宋_GB2312" w:hAnsi="Times New Roman" w:cs="Times New Roman" w:hint="eastAsia"/>
          <w:spacing w:val="-9"/>
          <w:lang w:eastAsia="zh-CN" w:bidi="zh-CN"/>
        </w:rPr>
        <w:t>拟建项目高噪声设备</w:t>
      </w:r>
      <w:r w:rsidR="0021763A" w:rsidRPr="00FB1F16">
        <w:rPr>
          <w:rFonts w:ascii="Times New Roman" w:eastAsia="仿宋_GB2312" w:hAnsi="Times New Roman" w:cs="Times New Roman" w:hint="eastAsia"/>
          <w:spacing w:val="-9"/>
          <w:lang w:eastAsia="zh-CN" w:bidi="zh-CN"/>
        </w:rPr>
        <w:t>通</w:t>
      </w:r>
      <w:r w:rsidR="00304A85" w:rsidRPr="00FB1F16">
        <w:rPr>
          <w:rFonts w:ascii="Times New Roman" w:eastAsia="仿宋_GB2312" w:hAnsi="Times New Roman" w:cs="Times New Roman" w:hint="eastAsia"/>
          <w:spacing w:val="-9"/>
          <w:lang w:eastAsia="zh-CN" w:bidi="zh-CN"/>
        </w:rPr>
        <w:t>过厂区平面的合理布置，噪声源经隔声、消声、减振措施</w:t>
      </w:r>
      <w:r w:rsidR="0021763A" w:rsidRPr="00FB1F16">
        <w:rPr>
          <w:rFonts w:ascii="Times New Roman" w:eastAsia="仿宋_GB2312" w:hAnsi="Times New Roman" w:cs="Times New Roman" w:hint="eastAsia"/>
          <w:spacing w:val="-9"/>
          <w:lang w:eastAsia="zh-CN" w:bidi="zh-CN"/>
        </w:rPr>
        <w:t>等隔声措施后，各噪声设备对厂界噪声的贡献值较小，预测结果表明，</w:t>
      </w:r>
      <w:r w:rsidR="006E4C93" w:rsidRPr="006E4C93">
        <w:rPr>
          <w:rFonts w:ascii="Times New Roman" w:eastAsia="仿宋_GB2312" w:hAnsi="Times New Roman" w:cs="Times New Roman" w:hint="eastAsia"/>
          <w:spacing w:val="-9"/>
          <w:lang w:eastAsia="zh-CN" w:bidi="zh-CN"/>
        </w:rPr>
        <w:t>本项目建成后，</w:t>
      </w:r>
      <w:proofErr w:type="gramStart"/>
      <w:r w:rsidR="006E4C93" w:rsidRPr="006E4C93">
        <w:rPr>
          <w:rFonts w:ascii="Times New Roman" w:eastAsia="仿宋_GB2312" w:hAnsi="Times New Roman" w:cs="Times New Roman" w:hint="eastAsia"/>
          <w:spacing w:val="-9"/>
          <w:lang w:eastAsia="zh-CN" w:bidi="zh-CN"/>
        </w:rPr>
        <w:t>区域声</w:t>
      </w:r>
      <w:proofErr w:type="gramEnd"/>
      <w:r w:rsidR="006E4C93" w:rsidRPr="006E4C93">
        <w:rPr>
          <w:rFonts w:ascii="Times New Roman" w:eastAsia="仿宋_GB2312" w:hAnsi="Times New Roman" w:cs="Times New Roman" w:hint="eastAsia"/>
          <w:spacing w:val="-9"/>
          <w:lang w:eastAsia="zh-CN" w:bidi="zh-CN"/>
        </w:rPr>
        <w:t>环境质量满足《声环境质量标准》（</w:t>
      </w:r>
      <w:r w:rsidR="006E4C93" w:rsidRPr="006E4C93">
        <w:rPr>
          <w:rFonts w:ascii="Times New Roman" w:eastAsia="仿宋_GB2312" w:hAnsi="Times New Roman" w:cs="Times New Roman"/>
          <w:spacing w:val="-9"/>
          <w:lang w:eastAsia="zh-CN" w:bidi="zh-CN"/>
        </w:rPr>
        <w:t>GB3096-2008</w:t>
      </w:r>
      <w:r w:rsidR="006E4C93" w:rsidRPr="006E4C93">
        <w:rPr>
          <w:rFonts w:ascii="Times New Roman" w:eastAsia="仿宋_GB2312" w:hAnsi="Times New Roman" w:cs="Times New Roman"/>
          <w:spacing w:val="-9"/>
          <w:lang w:eastAsia="zh-CN" w:bidi="zh-CN"/>
        </w:rPr>
        <w:t>）</w:t>
      </w:r>
      <w:r w:rsidR="006E4C93" w:rsidRPr="006E4C93">
        <w:rPr>
          <w:rFonts w:ascii="Times New Roman" w:eastAsia="仿宋_GB2312" w:hAnsi="Times New Roman" w:cs="Times New Roman"/>
          <w:spacing w:val="-9"/>
          <w:lang w:eastAsia="zh-CN" w:bidi="zh-CN"/>
        </w:rPr>
        <w:t>3</w:t>
      </w:r>
      <w:r w:rsidR="006E4C93" w:rsidRPr="006E4C93">
        <w:rPr>
          <w:rFonts w:ascii="Times New Roman" w:eastAsia="仿宋_GB2312" w:hAnsi="Times New Roman" w:cs="Times New Roman"/>
          <w:spacing w:val="-9"/>
          <w:lang w:eastAsia="zh-CN" w:bidi="zh-CN"/>
        </w:rPr>
        <w:t>类标准，对</w:t>
      </w:r>
      <w:proofErr w:type="gramStart"/>
      <w:r w:rsidR="006E4C93" w:rsidRPr="006E4C93">
        <w:rPr>
          <w:rFonts w:ascii="Times New Roman" w:eastAsia="仿宋_GB2312" w:hAnsi="Times New Roman" w:cs="Times New Roman"/>
          <w:spacing w:val="-9"/>
          <w:lang w:eastAsia="zh-CN" w:bidi="zh-CN"/>
        </w:rPr>
        <w:t>周边声</w:t>
      </w:r>
      <w:proofErr w:type="gramEnd"/>
      <w:r w:rsidR="006E4C93" w:rsidRPr="006E4C93">
        <w:rPr>
          <w:rFonts w:ascii="Times New Roman" w:eastAsia="仿宋_GB2312" w:hAnsi="Times New Roman" w:cs="Times New Roman"/>
          <w:spacing w:val="-9"/>
          <w:lang w:eastAsia="zh-CN" w:bidi="zh-CN"/>
        </w:rPr>
        <w:t>环境影响较小</w:t>
      </w:r>
      <w:r w:rsidR="0021763A" w:rsidRPr="00FB1F16">
        <w:rPr>
          <w:rFonts w:ascii="Times New Roman" w:eastAsia="仿宋_GB2312" w:hAnsi="Times New Roman" w:cs="Times New Roman" w:hint="eastAsia"/>
          <w:spacing w:val="-9"/>
          <w:lang w:eastAsia="zh-CN" w:bidi="zh-CN"/>
        </w:rPr>
        <w:t>。</w:t>
      </w:r>
    </w:p>
    <w:p w14:paraId="4DA87CDE" w14:textId="77777777" w:rsidR="00B67635" w:rsidRPr="00FB1F16" w:rsidRDefault="00AF10E9"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5" w:name="_Toc62678828"/>
      <w:r w:rsidRPr="00FB1F16">
        <w:rPr>
          <w:rFonts w:ascii="Times New Roman" w:eastAsia="仿宋_GB2312" w:hAnsi="Times New Roman" w:cs="Times New Roman" w:hint="eastAsia"/>
          <w:sz w:val="28"/>
          <w:szCs w:val="28"/>
          <w:lang w:eastAsia="zh-CN"/>
        </w:rPr>
        <w:t>5.</w:t>
      </w:r>
      <w:r w:rsidRPr="00FB1F16">
        <w:rPr>
          <w:rFonts w:ascii="Times New Roman" w:eastAsia="仿宋_GB2312" w:hAnsi="Times New Roman" w:cs="Times New Roman"/>
          <w:sz w:val="28"/>
          <w:szCs w:val="28"/>
          <w:lang w:eastAsia="zh-CN"/>
        </w:rPr>
        <w:t>4</w:t>
      </w:r>
      <w:r w:rsidR="00996226" w:rsidRPr="00FB1F16">
        <w:rPr>
          <w:rFonts w:ascii="Times New Roman" w:eastAsia="仿宋_GB2312" w:hAnsi="Times New Roman" w:cs="Times New Roman"/>
          <w:sz w:val="28"/>
          <w:szCs w:val="28"/>
          <w:lang w:eastAsia="zh-CN"/>
        </w:rPr>
        <w:t>固体废弃物环境影响</w:t>
      </w:r>
      <w:r w:rsidRPr="00FB1F16">
        <w:rPr>
          <w:rFonts w:ascii="Times New Roman" w:eastAsia="仿宋_GB2312" w:hAnsi="Times New Roman" w:cs="Times New Roman"/>
          <w:sz w:val="28"/>
          <w:szCs w:val="28"/>
          <w:lang w:eastAsia="zh-CN"/>
        </w:rPr>
        <w:t>主要结论</w:t>
      </w:r>
      <w:bookmarkEnd w:id="35"/>
    </w:p>
    <w:p w14:paraId="07A10087" w14:textId="76012DFA" w:rsidR="000D2036" w:rsidRPr="00FB1F16" w:rsidRDefault="00FD4A63" w:rsidP="00B11F48">
      <w:pPr>
        <w:pStyle w:val="a3"/>
        <w:spacing w:before="143" w:line="333" w:lineRule="auto"/>
        <w:ind w:left="0" w:right="19" w:firstLine="567"/>
        <w:jc w:val="both"/>
        <w:rPr>
          <w:rFonts w:ascii="Times New Roman" w:eastAsia="仿宋_GB2312" w:hAnsi="Times New Roman" w:cs="宋体"/>
          <w:lang w:eastAsia="zh-CN"/>
        </w:rPr>
      </w:pPr>
      <w:r w:rsidRPr="00FB1F16">
        <w:rPr>
          <w:rFonts w:ascii="Times New Roman" w:eastAsia="仿宋_GB2312" w:hAnsi="Times New Roman" w:cs="Times New Roman" w:hint="eastAsia"/>
          <w:spacing w:val="-9"/>
          <w:lang w:eastAsia="zh-CN" w:bidi="zh-CN"/>
        </w:rPr>
        <w:t>按照</w:t>
      </w:r>
      <w:r w:rsidR="00056280" w:rsidRPr="00FB1F16">
        <w:rPr>
          <w:rFonts w:ascii="Times New Roman" w:eastAsia="仿宋_GB2312" w:hAnsi="Times New Roman" w:cs="Times New Roman" w:hint="eastAsia"/>
          <w:spacing w:val="-9"/>
          <w:lang w:eastAsia="zh-CN" w:bidi="zh-CN"/>
        </w:rPr>
        <w:t>主管部门</w:t>
      </w:r>
      <w:r w:rsidRPr="00FB1F16">
        <w:rPr>
          <w:rFonts w:ascii="Times New Roman" w:eastAsia="仿宋_GB2312" w:hAnsi="Times New Roman" w:cs="Times New Roman" w:hint="eastAsia"/>
          <w:spacing w:val="-9"/>
          <w:lang w:eastAsia="zh-CN" w:bidi="zh-CN"/>
        </w:rPr>
        <w:t>管理要求，</w:t>
      </w:r>
      <w:r w:rsidR="00DB0CCE">
        <w:rPr>
          <w:rFonts w:ascii="Times New Roman" w:eastAsia="仿宋_GB2312" w:hAnsi="Times New Roman" w:cs="Times New Roman" w:hint="eastAsia"/>
          <w:spacing w:val="-9"/>
          <w:lang w:eastAsia="zh-CN" w:bidi="zh-CN"/>
        </w:rPr>
        <w:t>建设</w:t>
      </w:r>
      <w:r w:rsidR="001705B9" w:rsidRPr="00FB1F16">
        <w:rPr>
          <w:rFonts w:ascii="Times New Roman" w:eastAsia="仿宋_GB2312" w:hAnsi="Times New Roman" w:cs="宋体"/>
          <w:lang w:eastAsia="zh-CN" w:bidi="zh-CN"/>
        </w:rPr>
        <w:t>项目产生的固体废物在厂内规范贮存，危险固</w:t>
      </w:r>
      <w:proofErr w:type="gramStart"/>
      <w:r w:rsidR="001705B9" w:rsidRPr="00FB1F16">
        <w:rPr>
          <w:rFonts w:ascii="Times New Roman" w:eastAsia="仿宋_GB2312" w:hAnsi="Times New Roman" w:cs="宋体"/>
          <w:lang w:eastAsia="zh-CN" w:bidi="zh-CN"/>
        </w:rPr>
        <w:t>废委托</w:t>
      </w:r>
      <w:proofErr w:type="gramEnd"/>
      <w:r w:rsidR="001705B9" w:rsidRPr="00FB1F16">
        <w:rPr>
          <w:rFonts w:ascii="Times New Roman" w:eastAsia="仿宋_GB2312" w:hAnsi="Times New Roman" w:cs="宋体"/>
          <w:lang w:eastAsia="zh-CN" w:bidi="zh-CN"/>
        </w:rPr>
        <w:t>有资质单位安全处置，</w:t>
      </w:r>
      <w:r w:rsidR="001705B9" w:rsidRPr="00FB1F16">
        <w:rPr>
          <w:rFonts w:ascii="Times New Roman" w:eastAsia="仿宋_GB2312" w:hAnsi="Times New Roman" w:cs="宋体" w:hint="eastAsia"/>
          <w:lang w:eastAsia="zh-CN" w:bidi="zh-CN"/>
        </w:rPr>
        <w:t>一般</w:t>
      </w:r>
      <w:proofErr w:type="gramStart"/>
      <w:r w:rsidR="001705B9" w:rsidRPr="00FB1F16">
        <w:rPr>
          <w:rFonts w:ascii="Times New Roman" w:eastAsia="仿宋_GB2312" w:hAnsi="Times New Roman" w:cs="宋体" w:hint="eastAsia"/>
          <w:lang w:eastAsia="zh-CN" w:bidi="zh-CN"/>
        </w:rPr>
        <w:t>固废</w:t>
      </w:r>
      <w:r w:rsidR="00FB1F16" w:rsidRPr="00FB1F16">
        <w:rPr>
          <w:rFonts w:ascii="Times New Roman" w:eastAsia="仿宋_GB2312" w:hAnsi="Times New Roman" w:cs="宋体" w:hint="eastAsia"/>
          <w:lang w:eastAsia="zh-CN" w:bidi="zh-CN"/>
        </w:rPr>
        <w:t>委外</w:t>
      </w:r>
      <w:proofErr w:type="gramEnd"/>
      <w:r w:rsidR="00FB1F16" w:rsidRPr="00FB1F16">
        <w:rPr>
          <w:rFonts w:ascii="Times New Roman" w:eastAsia="仿宋_GB2312" w:hAnsi="Times New Roman" w:cs="宋体" w:hint="eastAsia"/>
          <w:lang w:eastAsia="zh-CN" w:bidi="zh-CN"/>
        </w:rPr>
        <w:t>处理</w:t>
      </w:r>
      <w:r w:rsidR="000D2036" w:rsidRPr="00FB1F16">
        <w:rPr>
          <w:rFonts w:ascii="Times New Roman" w:eastAsia="仿宋_GB2312" w:hAnsi="Times New Roman" w:cs="宋体" w:hint="eastAsia"/>
          <w:lang w:eastAsia="zh-CN" w:bidi="zh-CN"/>
        </w:rPr>
        <w:t>，生活垃圾</w:t>
      </w:r>
      <w:r w:rsidR="001705B9" w:rsidRPr="00FB1F16">
        <w:rPr>
          <w:rFonts w:ascii="Times New Roman" w:eastAsia="仿宋_GB2312" w:hAnsi="Times New Roman" w:cs="宋体"/>
          <w:lang w:eastAsia="zh-CN" w:bidi="zh-CN"/>
        </w:rPr>
        <w:t>环卫清运，各类固体废弃物</w:t>
      </w:r>
      <w:r w:rsidR="005F21C6" w:rsidRPr="00FB1F16">
        <w:rPr>
          <w:rFonts w:ascii="Times New Roman" w:eastAsia="仿宋_GB2312" w:hAnsi="Times New Roman" w:cs="宋体" w:hint="eastAsia"/>
          <w:lang w:eastAsia="zh-CN" w:bidi="zh-CN"/>
        </w:rPr>
        <w:t>可实现</w:t>
      </w:r>
      <w:r w:rsidR="001705B9" w:rsidRPr="00FB1F16">
        <w:rPr>
          <w:rFonts w:ascii="Times New Roman" w:eastAsia="仿宋_GB2312" w:hAnsi="Times New Roman" w:cs="宋体"/>
          <w:lang w:eastAsia="zh-CN" w:bidi="zh-CN"/>
        </w:rPr>
        <w:t>妥善处置</w:t>
      </w:r>
      <w:r w:rsidR="00756BFA" w:rsidRPr="00FB1F16">
        <w:rPr>
          <w:rFonts w:ascii="Times New Roman" w:eastAsia="仿宋_GB2312" w:hAnsi="Times New Roman" w:cs="宋体" w:hint="eastAsia"/>
          <w:lang w:eastAsia="zh-CN"/>
        </w:rPr>
        <w:t>。</w:t>
      </w:r>
      <w:r w:rsidR="00DB0CCE">
        <w:rPr>
          <w:rFonts w:ascii="Times New Roman" w:eastAsia="仿宋_GB2312" w:hAnsi="Times New Roman" w:cs="宋体" w:hint="eastAsia"/>
          <w:lang w:eastAsia="zh-CN"/>
        </w:rPr>
        <w:t>本</w:t>
      </w:r>
      <w:r w:rsidR="000D2036" w:rsidRPr="00FB1F16">
        <w:rPr>
          <w:rFonts w:ascii="Times New Roman" w:eastAsia="仿宋_GB2312" w:hAnsi="Times New Roman" w:cs="宋体"/>
          <w:lang w:eastAsia="zh-CN"/>
        </w:rPr>
        <w:t>项目产生的各种固体废弃物均得到有效处理或处置，不会造成二次污染。</w:t>
      </w:r>
    </w:p>
    <w:p w14:paraId="3412D01E" w14:textId="5D9A5A14" w:rsidR="00B67635" w:rsidRPr="00FB1F16" w:rsidRDefault="00AF10E9"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6" w:name="_Toc62678829"/>
      <w:r w:rsidRPr="00FB1F16">
        <w:rPr>
          <w:rFonts w:ascii="Times New Roman" w:eastAsia="仿宋_GB2312" w:hAnsi="Times New Roman" w:cs="Times New Roman" w:hint="eastAsia"/>
          <w:sz w:val="28"/>
          <w:szCs w:val="28"/>
          <w:lang w:eastAsia="zh-CN"/>
        </w:rPr>
        <w:t>5.</w:t>
      </w:r>
      <w:r w:rsidRPr="00FB1F16">
        <w:rPr>
          <w:rFonts w:ascii="Times New Roman" w:eastAsia="仿宋_GB2312" w:hAnsi="Times New Roman" w:cs="Times New Roman"/>
          <w:sz w:val="28"/>
          <w:szCs w:val="28"/>
          <w:lang w:eastAsia="zh-CN"/>
        </w:rPr>
        <w:t>5</w:t>
      </w:r>
      <w:r w:rsidR="00953EED" w:rsidRPr="00FB1F16">
        <w:rPr>
          <w:rFonts w:ascii="Times New Roman" w:eastAsia="仿宋_GB2312" w:hAnsi="Times New Roman" w:cs="Times New Roman" w:hint="eastAsia"/>
          <w:sz w:val="28"/>
          <w:szCs w:val="28"/>
          <w:lang w:eastAsia="zh-CN"/>
        </w:rPr>
        <w:t>土壤</w:t>
      </w:r>
      <w:r w:rsidR="00953EED" w:rsidRPr="00FB1F16">
        <w:rPr>
          <w:rFonts w:ascii="Times New Roman" w:eastAsia="仿宋_GB2312" w:hAnsi="Times New Roman" w:cs="Times New Roman"/>
          <w:sz w:val="28"/>
          <w:szCs w:val="28"/>
          <w:lang w:eastAsia="zh-CN"/>
        </w:rPr>
        <w:t>及</w:t>
      </w:r>
      <w:r w:rsidR="00996226" w:rsidRPr="00FB1F16">
        <w:rPr>
          <w:rFonts w:ascii="Times New Roman" w:eastAsia="仿宋_GB2312" w:hAnsi="Times New Roman" w:cs="Times New Roman"/>
          <w:sz w:val="28"/>
          <w:szCs w:val="28"/>
          <w:lang w:eastAsia="zh-CN"/>
        </w:rPr>
        <w:t>地下水环境影响预测主要结论</w:t>
      </w:r>
      <w:bookmarkEnd w:id="36"/>
    </w:p>
    <w:p w14:paraId="792BBD38" w14:textId="38596B9B" w:rsidR="006E4C93" w:rsidRPr="00E10B0F" w:rsidRDefault="006E4C93" w:rsidP="006E4C93">
      <w:pPr>
        <w:pStyle w:val="a3"/>
        <w:spacing w:before="143" w:line="333" w:lineRule="auto"/>
        <w:ind w:left="0" w:right="19" w:firstLine="567"/>
        <w:jc w:val="both"/>
        <w:rPr>
          <w:rFonts w:ascii="Times New Roman" w:eastAsia="仿宋_GB2312" w:hAnsi="Times New Roman" w:cs="Times New Roman"/>
          <w:shd w:val="clear" w:color="auto" w:fill="FFFFFF" w:themeFill="background1"/>
          <w:lang w:eastAsia="zh-CN"/>
        </w:rPr>
      </w:pPr>
      <w:r w:rsidRPr="006E4C93">
        <w:rPr>
          <w:rFonts w:ascii="Times New Roman" w:eastAsia="仿宋_GB2312" w:hAnsi="Times New Roman" w:cs="Times New Roman" w:hint="eastAsia"/>
          <w:spacing w:val="-9"/>
          <w:lang w:eastAsia="zh-CN" w:bidi="zh-CN"/>
        </w:rPr>
        <w:t>本项目建成后正常做好土壤与地下水等污染防治工作情况下，对区域土壤环境的影响较小。非正常情况下，污水处理系统、罐区防渗层破损，对土壤的影响较大。因此，本项目生产车间、罐区、污水池及全厂等将严格按照土壤和地下水保护措施进行防渗，保证车间、罐区、污水池等无泄</w:t>
      </w:r>
      <w:r w:rsidRPr="006E4C93">
        <w:rPr>
          <w:rFonts w:ascii="Times New Roman" w:eastAsia="仿宋_GB2312" w:hAnsi="Times New Roman" w:cs="Times New Roman" w:hint="eastAsia"/>
          <w:spacing w:val="-9"/>
          <w:lang w:eastAsia="zh-CN" w:bidi="zh-CN"/>
        </w:rPr>
        <w:lastRenderedPageBreak/>
        <w:t>漏，并加强维护和厂区环境管理的前提下，可保证项目运行对厂区内土壤环境的影响可控</w:t>
      </w:r>
      <w:r w:rsidR="00FB4BA3" w:rsidRPr="006E4C93">
        <w:rPr>
          <w:rFonts w:ascii="Times New Roman" w:eastAsia="仿宋_GB2312" w:hAnsi="Times New Roman" w:cs="Times New Roman" w:hint="eastAsia"/>
          <w:spacing w:val="-9"/>
          <w:lang w:eastAsia="zh-CN" w:bidi="zh-CN"/>
        </w:rPr>
        <w:t>。</w:t>
      </w:r>
      <w:r w:rsidRPr="00E10B0F">
        <w:rPr>
          <w:rFonts w:ascii="Times New Roman" w:eastAsia="仿宋_GB2312" w:hAnsi="Times New Roman" w:cs="Times New Roman"/>
          <w:shd w:val="clear" w:color="auto" w:fill="FFFFFF" w:themeFill="background1"/>
          <w:lang w:eastAsia="zh-CN"/>
        </w:rPr>
        <w:t>本项目地下水潜在污染源主要包括电池车间、生产废水处理站、</w:t>
      </w:r>
      <w:proofErr w:type="gramStart"/>
      <w:r w:rsidRPr="00E10B0F">
        <w:rPr>
          <w:rFonts w:ascii="Times New Roman" w:eastAsia="仿宋_GB2312" w:hAnsi="Times New Roman" w:cs="Times New Roman"/>
          <w:shd w:val="clear" w:color="auto" w:fill="FFFFFF" w:themeFill="background1"/>
          <w:lang w:eastAsia="zh-CN"/>
        </w:rPr>
        <w:t>危废仓库</w:t>
      </w:r>
      <w:proofErr w:type="gramEnd"/>
      <w:r w:rsidRPr="00E10B0F">
        <w:rPr>
          <w:rFonts w:ascii="Times New Roman" w:eastAsia="仿宋_GB2312" w:hAnsi="Times New Roman" w:cs="Times New Roman"/>
          <w:shd w:val="clear" w:color="auto" w:fill="FFFFFF" w:themeFill="background1"/>
          <w:lang w:eastAsia="zh-CN"/>
        </w:rPr>
        <w:t>、一般固废库、化学品库等，环</w:t>
      </w:r>
      <w:proofErr w:type="gramStart"/>
      <w:r w:rsidRPr="00E10B0F">
        <w:rPr>
          <w:rFonts w:ascii="Times New Roman" w:eastAsia="仿宋_GB2312" w:hAnsi="Times New Roman" w:cs="Times New Roman"/>
          <w:shd w:val="clear" w:color="auto" w:fill="FFFFFF" w:themeFill="background1"/>
          <w:lang w:eastAsia="zh-CN"/>
        </w:rPr>
        <w:t>评要求</w:t>
      </w:r>
      <w:proofErr w:type="gramEnd"/>
      <w:r w:rsidRPr="00E10B0F">
        <w:rPr>
          <w:rFonts w:ascii="Times New Roman" w:eastAsia="仿宋_GB2312" w:hAnsi="Times New Roman" w:cs="Times New Roman"/>
          <w:shd w:val="clear" w:color="auto" w:fill="FFFFFF" w:themeFill="background1"/>
          <w:lang w:eastAsia="zh-CN"/>
        </w:rPr>
        <w:t>对其进行重点防渗，正常状况下，建设项目落实地下水防治措施、保证施工质量、强化日常管理后，对地下水不利影响较小。通过预测结果可见，本项目排放的污染物不会造成区域环境质量的下降。</w:t>
      </w:r>
    </w:p>
    <w:p w14:paraId="7CCE974C" w14:textId="6801CD19" w:rsidR="00FB1F16" w:rsidRPr="00FB1F16" w:rsidRDefault="00FB1F16" w:rsidP="00B11F48">
      <w:pPr>
        <w:pStyle w:val="2"/>
        <w:adjustRightInd w:val="0"/>
        <w:snapToGrid w:val="0"/>
        <w:spacing w:beforeLines="50" w:before="120" w:afterLines="50" w:after="120" w:line="240" w:lineRule="auto"/>
        <w:jc w:val="both"/>
        <w:rPr>
          <w:rFonts w:ascii="Times New Roman" w:eastAsia="仿宋_GB2312" w:hAnsi="Times New Roman" w:cs="Times New Roman"/>
          <w:sz w:val="28"/>
          <w:szCs w:val="28"/>
          <w:lang w:eastAsia="zh-CN"/>
        </w:rPr>
      </w:pPr>
      <w:bookmarkStart w:id="37" w:name="_Toc62678830"/>
      <w:r w:rsidRPr="00FB1F16">
        <w:rPr>
          <w:rFonts w:ascii="Times New Roman" w:eastAsia="仿宋_GB2312" w:hAnsi="Times New Roman" w:cs="Times New Roman" w:hint="eastAsia"/>
          <w:sz w:val="28"/>
          <w:szCs w:val="28"/>
          <w:lang w:eastAsia="zh-CN"/>
        </w:rPr>
        <w:t>5.</w:t>
      </w:r>
      <w:r w:rsidRPr="00FB1F16">
        <w:rPr>
          <w:rFonts w:ascii="Times New Roman" w:eastAsia="仿宋_GB2312" w:hAnsi="Times New Roman" w:cs="Times New Roman"/>
          <w:sz w:val="28"/>
          <w:szCs w:val="28"/>
          <w:lang w:eastAsia="zh-CN"/>
        </w:rPr>
        <w:t>6</w:t>
      </w:r>
      <w:r w:rsidRPr="00FB1F16">
        <w:rPr>
          <w:rFonts w:ascii="Times New Roman" w:eastAsia="仿宋_GB2312" w:hAnsi="Times New Roman" w:cs="Times New Roman" w:hint="eastAsia"/>
          <w:sz w:val="28"/>
          <w:szCs w:val="28"/>
          <w:lang w:eastAsia="zh-CN"/>
        </w:rPr>
        <w:t>环境风险</w:t>
      </w:r>
      <w:r w:rsidRPr="00FB1F16">
        <w:rPr>
          <w:rFonts w:ascii="Times New Roman" w:eastAsia="仿宋_GB2312" w:hAnsi="Times New Roman" w:cs="Times New Roman"/>
          <w:sz w:val="28"/>
          <w:szCs w:val="28"/>
          <w:lang w:eastAsia="zh-CN"/>
        </w:rPr>
        <w:t>主要结论</w:t>
      </w:r>
      <w:bookmarkEnd w:id="37"/>
    </w:p>
    <w:p w14:paraId="594D1294" w14:textId="25C4D665" w:rsidR="00FB1F16" w:rsidRPr="006E4C93" w:rsidRDefault="006E4C93" w:rsidP="006E4C93">
      <w:pPr>
        <w:spacing w:line="500" w:lineRule="exact"/>
        <w:ind w:firstLineChars="200" w:firstLine="560"/>
        <w:rPr>
          <w:rFonts w:ascii="Times New Roman" w:eastAsia="仿宋_GB2312" w:hAnsi="Times New Roman" w:cs="Times New Roman"/>
          <w:sz w:val="28"/>
          <w:szCs w:val="28"/>
          <w:shd w:val="clear" w:color="auto" w:fill="FFFFFF" w:themeFill="background1"/>
          <w:lang w:eastAsia="zh-CN"/>
        </w:rPr>
      </w:pPr>
      <w:r w:rsidRPr="006E4C93">
        <w:rPr>
          <w:rFonts w:ascii="Times New Roman" w:eastAsia="仿宋_GB2312" w:hAnsi="Times New Roman" w:cs="Times New Roman"/>
          <w:sz w:val="28"/>
          <w:szCs w:val="28"/>
          <w:shd w:val="clear" w:color="auto" w:fill="FFFFFF" w:themeFill="background1"/>
          <w:lang w:eastAsia="zh-CN"/>
        </w:rPr>
        <w:t>本项目通过采取风险防范措施、建立应急预案，可以较大程度上防止风险事故的发生并在事故发生时进行有效处置。企业在运营期间不断完善风险防范措施，可使项目的环境风险控制在较低的水平，事故发生概率及危害将低于国内同类企业水平，项目的事故风险</w:t>
      </w:r>
      <w:proofErr w:type="gramStart"/>
      <w:r w:rsidRPr="006E4C93">
        <w:rPr>
          <w:rFonts w:ascii="Times New Roman" w:eastAsia="仿宋_GB2312" w:hAnsi="Times New Roman" w:cs="Times New Roman"/>
          <w:sz w:val="28"/>
          <w:szCs w:val="28"/>
          <w:shd w:val="clear" w:color="auto" w:fill="FFFFFF" w:themeFill="background1"/>
          <w:lang w:eastAsia="zh-CN"/>
        </w:rPr>
        <w:t>值处于</w:t>
      </w:r>
      <w:proofErr w:type="gramEnd"/>
      <w:r w:rsidRPr="006E4C93">
        <w:rPr>
          <w:rFonts w:ascii="Times New Roman" w:eastAsia="仿宋_GB2312" w:hAnsi="Times New Roman" w:cs="Times New Roman"/>
          <w:sz w:val="28"/>
          <w:szCs w:val="28"/>
          <w:shd w:val="clear" w:color="auto" w:fill="FFFFFF" w:themeFill="background1"/>
          <w:lang w:eastAsia="zh-CN"/>
        </w:rPr>
        <w:t>可接受水平。</w:t>
      </w:r>
    </w:p>
    <w:p w14:paraId="58638ECC" w14:textId="77777777" w:rsidR="003F6B90" w:rsidRPr="00FB1F16" w:rsidRDefault="003F6B90" w:rsidP="00B11F48">
      <w:pPr>
        <w:pStyle w:val="a3"/>
        <w:spacing w:before="143" w:line="333" w:lineRule="auto"/>
        <w:ind w:left="0" w:right="287" w:firstLineChars="200" w:firstLine="544"/>
        <w:jc w:val="both"/>
        <w:rPr>
          <w:rFonts w:ascii="Times New Roman" w:eastAsia="仿宋_GB2312" w:hAnsi="Times New Roman" w:cs="Times New Roman"/>
          <w:spacing w:val="-8"/>
          <w:lang w:eastAsia="zh-CN"/>
        </w:rPr>
        <w:sectPr w:rsidR="003F6B90" w:rsidRPr="00FB1F16">
          <w:pgSz w:w="11910" w:h="16840"/>
          <w:pgMar w:top="1520" w:right="1420" w:bottom="1500" w:left="1540" w:header="0" w:footer="1305" w:gutter="0"/>
          <w:cols w:space="720"/>
        </w:sectPr>
      </w:pPr>
    </w:p>
    <w:p w14:paraId="7E69FF8C" w14:textId="77777777" w:rsidR="003F6B90" w:rsidRPr="00FB1F16" w:rsidRDefault="003F6B90" w:rsidP="00B11F48">
      <w:pPr>
        <w:pStyle w:val="1"/>
        <w:numPr>
          <w:ilvl w:val="0"/>
          <w:numId w:val="7"/>
        </w:numPr>
        <w:tabs>
          <w:tab w:val="left" w:pos="284"/>
        </w:tabs>
        <w:spacing w:before="127"/>
        <w:ind w:left="0" w:firstLine="0"/>
        <w:jc w:val="both"/>
        <w:rPr>
          <w:rFonts w:ascii="Times New Roman" w:eastAsia="仿宋_GB2312" w:hAnsi="Times New Roman" w:cs="Times New Roman"/>
          <w:lang w:eastAsia="zh-CN"/>
        </w:rPr>
      </w:pPr>
      <w:bookmarkStart w:id="38" w:name="_Toc62678831"/>
      <w:r w:rsidRPr="00FB1F16">
        <w:rPr>
          <w:rFonts w:ascii="Times New Roman" w:eastAsia="仿宋_GB2312" w:hAnsi="Times New Roman" w:cs="Times New Roman"/>
          <w:lang w:eastAsia="zh-CN"/>
        </w:rPr>
        <w:lastRenderedPageBreak/>
        <w:t>环境影响经济损益分析结果</w:t>
      </w:r>
      <w:bookmarkEnd w:id="38"/>
    </w:p>
    <w:p w14:paraId="2B4CB7E6" w14:textId="1F7C5F91" w:rsidR="00E65AE6" w:rsidRPr="00FB1F16" w:rsidRDefault="00DB0CCE" w:rsidP="00B11F48">
      <w:pPr>
        <w:pStyle w:val="a3"/>
        <w:spacing w:line="500" w:lineRule="exact"/>
        <w:ind w:left="0" w:right="17" w:firstLineChars="200" w:firstLine="560"/>
        <w:jc w:val="both"/>
        <w:rPr>
          <w:rFonts w:ascii="Times New Roman" w:eastAsia="仿宋_GB2312" w:hAnsi="Times New Roman" w:cs="Times New Roman"/>
          <w:kern w:val="2"/>
          <w:szCs w:val="24"/>
          <w:lang w:eastAsia="zh-CN"/>
        </w:rPr>
        <w:sectPr w:rsidR="00E65AE6" w:rsidRPr="00FB1F16">
          <w:pgSz w:w="11910" w:h="16840"/>
          <w:pgMar w:top="1520" w:right="1420" w:bottom="1500" w:left="1540" w:header="0" w:footer="1305" w:gutter="0"/>
          <w:cols w:space="720"/>
        </w:sectPr>
      </w:pPr>
      <w:r>
        <w:rPr>
          <w:rFonts w:ascii="Times New Roman" w:eastAsia="仿宋_GB2312" w:hAnsi="Times New Roman" w:cs="Times New Roman" w:hint="eastAsia"/>
          <w:kern w:val="2"/>
          <w:szCs w:val="24"/>
          <w:lang w:eastAsia="zh-CN"/>
        </w:rPr>
        <w:t>建设</w:t>
      </w:r>
      <w:r w:rsidR="00BD3108" w:rsidRPr="00FB1F16">
        <w:rPr>
          <w:rFonts w:ascii="Times New Roman" w:eastAsia="仿宋_GB2312" w:hAnsi="Times New Roman" w:cs="Times New Roman" w:hint="eastAsia"/>
          <w:kern w:val="2"/>
          <w:szCs w:val="24"/>
          <w:lang w:eastAsia="zh-CN"/>
        </w:rPr>
        <w:t>项目</w:t>
      </w:r>
      <w:r w:rsidR="00027084" w:rsidRPr="00FB1F16">
        <w:rPr>
          <w:rFonts w:ascii="Times New Roman" w:eastAsia="仿宋_GB2312" w:hAnsi="Times New Roman" w:cs="Times New Roman" w:hint="eastAsia"/>
          <w:kern w:val="2"/>
          <w:szCs w:val="24"/>
          <w:lang w:eastAsia="zh-CN"/>
        </w:rPr>
        <w:t>符合国家和地方产业政策，</w:t>
      </w:r>
      <w:r w:rsidR="003F6B90" w:rsidRPr="00FB1F16">
        <w:rPr>
          <w:rFonts w:ascii="Times New Roman" w:eastAsia="仿宋_GB2312" w:hAnsi="Times New Roman" w:cs="Times New Roman"/>
          <w:kern w:val="2"/>
          <w:szCs w:val="24"/>
          <w:lang w:eastAsia="zh-CN"/>
        </w:rPr>
        <w:t>总投资约</w:t>
      </w:r>
      <w:r w:rsidR="006E4C93">
        <w:rPr>
          <w:rFonts w:ascii="Times New Roman" w:eastAsia="仿宋_GB2312" w:hAnsi="Times New Roman" w:cs="Times New Roman" w:hint="eastAsia"/>
          <w:kern w:val="2"/>
          <w:szCs w:val="24"/>
          <w:lang w:eastAsia="zh-CN"/>
        </w:rPr>
        <w:t>15</w:t>
      </w:r>
      <w:r>
        <w:rPr>
          <w:rFonts w:ascii="Times New Roman" w:eastAsia="仿宋_GB2312" w:hAnsi="Times New Roman" w:cs="Times New Roman" w:hint="eastAsia"/>
          <w:kern w:val="2"/>
          <w:szCs w:val="24"/>
          <w:lang w:eastAsia="zh-CN"/>
        </w:rPr>
        <w:t>亿</w:t>
      </w:r>
      <w:r w:rsidR="003F6B90" w:rsidRPr="00FB1F16">
        <w:rPr>
          <w:rFonts w:ascii="Times New Roman" w:eastAsia="仿宋_GB2312" w:hAnsi="Times New Roman" w:cs="Times New Roman"/>
          <w:kern w:val="2"/>
          <w:szCs w:val="24"/>
          <w:lang w:eastAsia="zh-CN"/>
        </w:rPr>
        <w:t>元，项目的财务内部收益率较高，投资回收期较短，具有良好的社会效益和经济效益，同时，采取合理的污染防治措施，将项目运营带来的环境影响降到最小，避免对周边群众的不良影响。</w:t>
      </w:r>
    </w:p>
    <w:p w14:paraId="45003F51" w14:textId="77777777" w:rsidR="00B67635" w:rsidRPr="00FB1F16" w:rsidRDefault="00996226" w:rsidP="00B11F48">
      <w:pPr>
        <w:pStyle w:val="1"/>
        <w:numPr>
          <w:ilvl w:val="0"/>
          <w:numId w:val="7"/>
        </w:numPr>
        <w:tabs>
          <w:tab w:val="left" w:pos="284"/>
        </w:tabs>
        <w:spacing w:before="127"/>
        <w:ind w:left="0" w:firstLine="0"/>
        <w:jc w:val="both"/>
        <w:rPr>
          <w:rFonts w:ascii="Times New Roman" w:eastAsia="仿宋_GB2312" w:hAnsi="Times New Roman" w:cs="Times New Roman"/>
          <w:lang w:eastAsia="zh-CN"/>
        </w:rPr>
      </w:pPr>
      <w:bookmarkStart w:id="39" w:name="8_要求"/>
      <w:bookmarkStart w:id="40" w:name="9_总结论"/>
      <w:bookmarkStart w:id="41" w:name="_Toc62678832"/>
      <w:bookmarkEnd w:id="39"/>
      <w:bookmarkEnd w:id="40"/>
      <w:r w:rsidRPr="00FB1F16">
        <w:rPr>
          <w:rFonts w:ascii="Times New Roman" w:eastAsia="仿宋_GB2312" w:hAnsi="Times New Roman" w:cs="Times New Roman"/>
          <w:lang w:eastAsia="zh-CN"/>
        </w:rPr>
        <w:lastRenderedPageBreak/>
        <w:t>总结论</w:t>
      </w:r>
      <w:bookmarkEnd w:id="41"/>
    </w:p>
    <w:p w14:paraId="057DFB43" w14:textId="77777777" w:rsidR="006E4C93" w:rsidRPr="006E4C93" w:rsidRDefault="006E4C93" w:rsidP="006E4C93">
      <w:pPr>
        <w:autoSpaceDE/>
        <w:autoSpaceDN/>
        <w:spacing w:line="500" w:lineRule="exact"/>
        <w:ind w:firstLineChars="200" w:firstLine="560"/>
        <w:jc w:val="both"/>
        <w:rPr>
          <w:rFonts w:ascii="Times New Roman" w:eastAsia="仿宋_GB2312" w:hAnsi="Times New Roman" w:cs="Times New Roman"/>
          <w:kern w:val="2"/>
          <w:sz w:val="28"/>
          <w:szCs w:val="24"/>
          <w:lang w:eastAsia="zh-CN"/>
        </w:rPr>
      </w:pPr>
      <w:r w:rsidRPr="006E4C93">
        <w:rPr>
          <w:rFonts w:ascii="Times New Roman" w:eastAsia="仿宋_GB2312" w:hAnsi="Times New Roman" w:cs="Times New Roman" w:hint="eastAsia"/>
          <w:kern w:val="2"/>
          <w:sz w:val="28"/>
          <w:szCs w:val="24"/>
          <w:lang w:eastAsia="zh-CN"/>
        </w:rPr>
        <w:t>本报告经分析论证和预测评价后认为，本项目符合国家产业政策的要求，污染防治措施技术及经济可行，可满足总量控制的要求。在落实本报告书提出的风险防范措施、环境污染治理和环境管理措施的情况下，污染物均能实现达标排放，对周边环境影响可接受。</w:t>
      </w:r>
    </w:p>
    <w:p w14:paraId="65D9DBE0" w14:textId="4D1CE52C" w:rsidR="00E65AE6" w:rsidRPr="006E4C93" w:rsidRDefault="006E4C93" w:rsidP="006E4C93">
      <w:pPr>
        <w:autoSpaceDE/>
        <w:autoSpaceDN/>
        <w:spacing w:line="500" w:lineRule="exact"/>
        <w:ind w:firstLineChars="200" w:firstLine="560"/>
        <w:jc w:val="both"/>
        <w:rPr>
          <w:rFonts w:ascii="Times New Roman" w:eastAsia="仿宋_GB2312" w:hAnsi="Times New Roman" w:cs="Times New Roman"/>
          <w:kern w:val="2"/>
          <w:sz w:val="28"/>
          <w:szCs w:val="24"/>
          <w:lang w:eastAsia="zh-CN"/>
        </w:rPr>
        <w:sectPr w:rsidR="00E65AE6" w:rsidRPr="006E4C93">
          <w:pgSz w:w="11910" w:h="16840"/>
          <w:pgMar w:top="1520" w:right="1420" w:bottom="1500" w:left="1540" w:header="0" w:footer="1305" w:gutter="0"/>
          <w:cols w:space="720"/>
        </w:sectPr>
      </w:pPr>
      <w:r w:rsidRPr="006E4C93">
        <w:rPr>
          <w:rFonts w:ascii="Times New Roman" w:eastAsia="仿宋_GB2312" w:hAnsi="Times New Roman" w:cs="Times New Roman" w:hint="eastAsia"/>
          <w:kern w:val="2"/>
          <w:sz w:val="28"/>
          <w:szCs w:val="24"/>
          <w:lang w:eastAsia="zh-CN"/>
        </w:rPr>
        <w:t>从环保角度来讲，在落实相关用地手续的前提下，本项目在拟建地建设是基本可行的。</w:t>
      </w:r>
    </w:p>
    <w:p w14:paraId="3EE87A5F" w14:textId="77777777" w:rsidR="00B8341C" w:rsidRPr="00FB1F16" w:rsidRDefault="008D3661" w:rsidP="00B11F48">
      <w:pPr>
        <w:pStyle w:val="1"/>
        <w:numPr>
          <w:ilvl w:val="0"/>
          <w:numId w:val="7"/>
        </w:numPr>
        <w:tabs>
          <w:tab w:val="left" w:pos="284"/>
        </w:tabs>
        <w:spacing w:before="127"/>
        <w:ind w:left="0" w:firstLine="0"/>
        <w:jc w:val="both"/>
        <w:rPr>
          <w:rFonts w:ascii="Times New Roman" w:eastAsia="仿宋_GB2312" w:hAnsi="Times New Roman" w:cs="Times New Roman"/>
          <w:lang w:eastAsia="zh-CN"/>
        </w:rPr>
      </w:pPr>
      <w:bookmarkStart w:id="42" w:name="_Toc62678833"/>
      <w:r w:rsidRPr="00FB1F16">
        <w:rPr>
          <w:rFonts w:ascii="Times New Roman" w:eastAsia="仿宋_GB2312" w:hAnsi="Times New Roman" w:cs="Times New Roman" w:hint="eastAsia"/>
          <w:lang w:eastAsia="zh-CN"/>
        </w:rPr>
        <w:lastRenderedPageBreak/>
        <w:t>联系方式</w:t>
      </w:r>
      <w:bookmarkEnd w:id="42"/>
    </w:p>
    <w:p w14:paraId="77AB52C5" w14:textId="77777777" w:rsidR="008D3661" w:rsidRPr="00FB1F16" w:rsidRDefault="008D3661" w:rsidP="00B11F48">
      <w:pPr>
        <w:jc w:val="both"/>
        <w:rPr>
          <w:lang w:eastAsia="zh-CN"/>
        </w:rPr>
      </w:pPr>
    </w:p>
    <w:p w14:paraId="1B9FD7B4" w14:textId="77777777" w:rsidR="008265B5" w:rsidRPr="008D3661" w:rsidRDefault="00DB0CCE" w:rsidP="008265B5">
      <w:pPr>
        <w:widowControl/>
        <w:adjustRightInd w:val="0"/>
        <w:snapToGrid w:val="0"/>
        <w:spacing w:line="500" w:lineRule="exact"/>
        <w:ind w:firstLine="560"/>
        <w:rPr>
          <w:rFonts w:ascii="Times New Roman" w:eastAsia="宋体" w:hAnsi="Times New Roman" w:cs="宋体"/>
          <w:sz w:val="18"/>
          <w:szCs w:val="18"/>
          <w:lang w:eastAsia="zh-CN"/>
        </w:rPr>
      </w:pPr>
      <w:r w:rsidRPr="008D3661">
        <w:rPr>
          <w:rFonts w:ascii="Times New Roman" w:eastAsia="仿宋_GB2312" w:hAnsi="Times New Roman" w:cs="宋体" w:hint="eastAsia"/>
          <w:sz w:val="28"/>
          <w:szCs w:val="28"/>
          <w:lang w:eastAsia="zh-CN"/>
        </w:rPr>
        <w:t>建设单位：</w:t>
      </w:r>
      <w:r w:rsidR="008265B5" w:rsidRPr="003A189E">
        <w:rPr>
          <w:rFonts w:ascii="Times New Roman" w:eastAsia="仿宋_GB2312" w:hAnsi="Times New Roman" w:cs="宋体" w:hint="eastAsia"/>
          <w:bCs/>
          <w:sz w:val="28"/>
          <w:szCs w:val="28"/>
          <w:lang w:eastAsia="zh-CN"/>
        </w:rPr>
        <w:t>极电光能（无锡）新能源有限公司</w:t>
      </w:r>
    </w:p>
    <w:p w14:paraId="27A1D2E8" w14:textId="42F5EA0B" w:rsidR="00DB0CCE" w:rsidRPr="008265B5" w:rsidRDefault="00DB0CCE" w:rsidP="008265B5">
      <w:pPr>
        <w:widowControl/>
        <w:adjustRightInd w:val="0"/>
        <w:snapToGrid w:val="0"/>
        <w:spacing w:line="500" w:lineRule="exact"/>
        <w:ind w:firstLine="561"/>
        <w:rPr>
          <w:rFonts w:ascii="Times New Roman" w:eastAsia="仿宋_GB2312" w:hAnsi="Times New Roman" w:cs="宋体"/>
          <w:sz w:val="28"/>
          <w:szCs w:val="28"/>
          <w:lang w:eastAsia="zh-CN"/>
        </w:rPr>
      </w:pPr>
      <w:proofErr w:type="spellStart"/>
      <w:r w:rsidRPr="008D3661">
        <w:rPr>
          <w:rFonts w:ascii="Times New Roman" w:eastAsia="仿宋_GB2312" w:hAnsi="Times New Roman" w:cs="宋体" w:hint="eastAsia"/>
          <w:sz w:val="28"/>
          <w:szCs w:val="28"/>
        </w:rPr>
        <w:t>联系人：</w:t>
      </w:r>
      <w:r w:rsidR="008265B5" w:rsidRPr="003A189E">
        <w:rPr>
          <w:rFonts w:ascii="Times New Roman" w:eastAsia="仿宋_GB2312" w:hAnsi="Times New Roman" w:cs="宋体" w:hint="eastAsia"/>
          <w:sz w:val="28"/>
          <w:szCs w:val="28"/>
        </w:rPr>
        <w:t>耿工</w:t>
      </w:r>
      <w:proofErr w:type="spellEnd"/>
    </w:p>
    <w:p w14:paraId="031AFAC7" w14:textId="77777777" w:rsidR="008265B5" w:rsidRPr="003A189E" w:rsidRDefault="00DB0CCE" w:rsidP="008265B5">
      <w:pPr>
        <w:widowControl/>
        <w:adjustRightInd w:val="0"/>
        <w:snapToGrid w:val="0"/>
        <w:spacing w:line="500" w:lineRule="exact"/>
        <w:ind w:firstLine="561"/>
        <w:rPr>
          <w:rFonts w:ascii="Times New Roman" w:eastAsia="仿宋_GB2312" w:hAnsi="Times New Roman" w:cs="宋体"/>
          <w:sz w:val="28"/>
          <w:szCs w:val="28"/>
        </w:rPr>
      </w:pPr>
      <w:r>
        <w:rPr>
          <w:rFonts w:ascii="Times New Roman" w:eastAsia="仿宋_GB2312" w:hAnsi="Times New Roman" w:cs="宋体" w:hint="eastAsia"/>
          <w:sz w:val="28"/>
          <w:szCs w:val="28"/>
        </w:rPr>
        <w:t>邮箱：</w:t>
      </w:r>
      <w:r w:rsidR="008265B5" w:rsidRPr="003A189E">
        <w:rPr>
          <w:rFonts w:ascii="Times New Roman" w:eastAsia="仿宋_GB2312" w:hAnsi="Times New Roman" w:cs="宋体"/>
          <w:sz w:val="28"/>
          <w:szCs w:val="28"/>
        </w:rPr>
        <w:t>781316386@qq.com</w:t>
      </w:r>
    </w:p>
    <w:p w14:paraId="3AE1ACFF" w14:textId="3D1360D6" w:rsidR="00B67635" w:rsidRPr="00FC02D0" w:rsidRDefault="00B67635" w:rsidP="00FC02D0">
      <w:pPr>
        <w:adjustRightInd w:val="0"/>
        <w:snapToGrid w:val="0"/>
        <w:spacing w:line="500" w:lineRule="exact"/>
        <w:ind w:firstLineChars="200" w:firstLine="560"/>
        <w:jc w:val="both"/>
        <w:rPr>
          <w:rFonts w:ascii="Times New Roman" w:eastAsia="仿宋_GB2312" w:hAnsi="Times New Roman"/>
          <w:sz w:val="28"/>
          <w:szCs w:val="28"/>
        </w:rPr>
      </w:pPr>
    </w:p>
    <w:sectPr w:rsidR="00B67635" w:rsidRPr="00FC02D0">
      <w:pgSz w:w="11910" w:h="16840"/>
      <w:pgMar w:top="1520" w:right="1420" w:bottom="1500" w:left="1540" w:header="0" w:footer="1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6B414" w14:textId="77777777" w:rsidR="00E96B14" w:rsidRDefault="00E96B14">
      <w:r>
        <w:separator/>
      </w:r>
    </w:p>
  </w:endnote>
  <w:endnote w:type="continuationSeparator" w:id="0">
    <w:p w14:paraId="58E646ED" w14:textId="77777777" w:rsidR="00E96B14" w:rsidRDefault="00E9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501611"/>
      <w:docPartObj>
        <w:docPartGallery w:val="Page Numbers (Bottom of Page)"/>
        <w:docPartUnique/>
      </w:docPartObj>
    </w:sdtPr>
    <w:sdtContent>
      <w:p w14:paraId="30679CED" w14:textId="2FBA0DC1" w:rsidR="004E4C23" w:rsidRDefault="004E4C23">
        <w:pPr>
          <w:pStyle w:val="a8"/>
          <w:jc w:val="center"/>
        </w:pPr>
        <w:r>
          <w:fldChar w:fldCharType="begin"/>
        </w:r>
        <w:r>
          <w:instrText>PAGE   \* MERGEFORMAT</w:instrText>
        </w:r>
        <w:r>
          <w:fldChar w:fldCharType="separate"/>
        </w:r>
        <w:r w:rsidR="0048272E" w:rsidRPr="0048272E">
          <w:rPr>
            <w:noProof/>
            <w:lang w:val="zh-CN" w:eastAsia="zh-CN"/>
          </w:rPr>
          <w:t>3</w:t>
        </w:r>
        <w:r>
          <w:fldChar w:fldCharType="end"/>
        </w:r>
      </w:p>
    </w:sdtContent>
  </w:sdt>
  <w:p w14:paraId="11FC096A" w14:textId="77777777" w:rsidR="004E4C23" w:rsidRDefault="004E4C23">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58E1" w14:textId="77777777" w:rsidR="00E96B14" w:rsidRDefault="00E96B14">
      <w:r>
        <w:separator/>
      </w:r>
    </w:p>
  </w:footnote>
  <w:footnote w:type="continuationSeparator" w:id="0">
    <w:p w14:paraId="6B5D7F01" w14:textId="77777777" w:rsidR="00E96B14" w:rsidRDefault="00E96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B04"/>
    <w:multiLevelType w:val="multilevel"/>
    <w:tmpl w:val="A5D2F7DA"/>
    <w:lvl w:ilvl="0">
      <w:start w:val="4"/>
      <w:numFmt w:val="decimal"/>
      <w:lvlText w:val="%1"/>
      <w:lvlJc w:val="left"/>
      <w:pPr>
        <w:ind w:left="536" w:hanging="279"/>
      </w:pPr>
      <w:rPr>
        <w:rFonts w:ascii="Times New Roman" w:eastAsia="宋体" w:hAnsi="Times New Roman" w:cs="Times New Roman" w:hint="default"/>
        <w:b/>
        <w:bCs/>
        <w:w w:val="100"/>
        <w:sz w:val="28"/>
        <w:szCs w:val="28"/>
      </w:rPr>
    </w:lvl>
    <w:lvl w:ilvl="1">
      <w:start w:val="1"/>
      <w:numFmt w:val="decimal"/>
      <w:lvlText w:val="%1.%2"/>
      <w:lvlJc w:val="left"/>
      <w:pPr>
        <w:ind w:left="1236" w:hanging="420"/>
      </w:pPr>
      <w:rPr>
        <w:rFonts w:ascii="Times New Roman" w:eastAsia="宋体" w:hAnsi="Times New Roman" w:cs="Times New Roman" w:hint="default"/>
        <w:b/>
        <w:bCs/>
        <w:spacing w:val="-1"/>
        <w:w w:val="100"/>
        <w:sz w:val="28"/>
        <w:szCs w:val="28"/>
      </w:rPr>
    </w:lvl>
    <w:lvl w:ilvl="2">
      <w:numFmt w:val="bullet"/>
      <w:lvlText w:val="•"/>
      <w:lvlJc w:val="left"/>
      <w:pPr>
        <w:ind w:left="2096" w:hanging="420"/>
      </w:pPr>
      <w:rPr>
        <w:rFonts w:hint="default"/>
      </w:rPr>
    </w:lvl>
    <w:lvl w:ilvl="3">
      <w:numFmt w:val="bullet"/>
      <w:lvlText w:val="•"/>
      <w:lvlJc w:val="left"/>
      <w:pPr>
        <w:ind w:left="2952" w:hanging="420"/>
      </w:pPr>
      <w:rPr>
        <w:rFonts w:hint="default"/>
      </w:rPr>
    </w:lvl>
    <w:lvl w:ilvl="4">
      <w:numFmt w:val="bullet"/>
      <w:lvlText w:val="•"/>
      <w:lvlJc w:val="left"/>
      <w:pPr>
        <w:ind w:left="3809" w:hanging="420"/>
      </w:pPr>
      <w:rPr>
        <w:rFonts w:hint="default"/>
      </w:rPr>
    </w:lvl>
    <w:lvl w:ilvl="5">
      <w:numFmt w:val="bullet"/>
      <w:lvlText w:val="•"/>
      <w:lvlJc w:val="left"/>
      <w:pPr>
        <w:ind w:left="4665" w:hanging="420"/>
      </w:pPr>
      <w:rPr>
        <w:rFonts w:hint="default"/>
      </w:rPr>
    </w:lvl>
    <w:lvl w:ilvl="6">
      <w:numFmt w:val="bullet"/>
      <w:lvlText w:val="•"/>
      <w:lvlJc w:val="left"/>
      <w:pPr>
        <w:ind w:left="5521" w:hanging="420"/>
      </w:pPr>
      <w:rPr>
        <w:rFonts w:hint="default"/>
      </w:rPr>
    </w:lvl>
    <w:lvl w:ilvl="7">
      <w:numFmt w:val="bullet"/>
      <w:lvlText w:val="•"/>
      <w:lvlJc w:val="left"/>
      <w:pPr>
        <w:ind w:left="6378" w:hanging="420"/>
      </w:pPr>
      <w:rPr>
        <w:rFonts w:hint="default"/>
      </w:rPr>
    </w:lvl>
    <w:lvl w:ilvl="8">
      <w:numFmt w:val="bullet"/>
      <w:lvlText w:val="•"/>
      <w:lvlJc w:val="left"/>
      <w:pPr>
        <w:ind w:left="7234" w:hanging="420"/>
      </w:pPr>
      <w:rPr>
        <w:rFonts w:hint="default"/>
      </w:rPr>
    </w:lvl>
  </w:abstractNum>
  <w:abstractNum w:abstractNumId="1" w15:restartNumberingAfterBreak="0">
    <w:nsid w:val="0A604620"/>
    <w:multiLevelType w:val="hybridMultilevel"/>
    <w:tmpl w:val="DBE443C2"/>
    <w:lvl w:ilvl="0" w:tplc="C6F43508">
      <w:start w:val="1"/>
      <w:numFmt w:val="decimal"/>
      <w:lvlText w:val="（%1）"/>
      <w:lvlJc w:val="left"/>
      <w:pPr>
        <w:ind w:left="257" w:hanging="713"/>
      </w:pPr>
      <w:rPr>
        <w:rFonts w:ascii="仿宋" w:eastAsia="仿宋" w:hAnsi="仿宋" w:cs="仿宋" w:hint="default"/>
        <w:spacing w:val="2"/>
        <w:w w:val="100"/>
        <w:sz w:val="26"/>
        <w:szCs w:val="26"/>
      </w:rPr>
    </w:lvl>
    <w:lvl w:ilvl="1" w:tplc="E0828000">
      <w:numFmt w:val="bullet"/>
      <w:lvlText w:val="•"/>
      <w:lvlJc w:val="left"/>
      <w:pPr>
        <w:ind w:left="1128" w:hanging="713"/>
      </w:pPr>
      <w:rPr>
        <w:rFonts w:hint="default"/>
      </w:rPr>
    </w:lvl>
    <w:lvl w:ilvl="2" w:tplc="1C204060">
      <w:numFmt w:val="bullet"/>
      <w:lvlText w:val="•"/>
      <w:lvlJc w:val="left"/>
      <w:pPr>
        <w:ind w:left="1997" w:hanging="713"/>
      </w:pPr>
      <w:rPr>
        <w:rFonts w:hint="default"/>
      </w:rPr>
    </w:lvl>
    <w:lvl w:ilvl="3" w:tplc="1F984F8A">
      <w:numFmt w:val="bullet"/>
      <w:lvlText w:val="•"/>
      <w:lvlJc w:val="left"/>
      <w:pPr>
        <w:ind w:left="2866" w:hanging="713"/>
      </w:pPr>
      <w:rPr>
        <w:rFonts w:hint="default"/>
      </w:rPr>
    </w:lvl>
    <w:lvl w:ilvl="4" w:tplc="F70877EE">
      <w:numFmt w:val="bullet"/>
      <w:lvlText w:val="•"/>
      <w:lvlJc w:val="left"/>
      <w:pPr>
        <w:ind w:left="3734" w:hanging="713"/>
      </w:pPr>
      <w:rPr>
        <w:rFonts w:hint="default"/>
      </w:rPr>
    </w:lvl>
    <w:lvl w:ilvl="5" w:tplc="475279DE">
      <w:numFmt w:val="bullet"/>
      <w:lvlText w:val="•"/>
      <w:lvlJc w:val="left"/>
      <w:pPr>
        <w:ind w:left="4603" w:hanging="713"/>
      </w:pPr>
      <w:rPr>
        <w:rFonts w:hint="default"/>
      </w:rPr>
    </w:lvl>
    <w:lvl w:ilvl="6" w:tplc="A9C448C6">
      <w:numFmt w:val="bullet"/>
      <w:lvlText w:val="•"/>
      <w:lvlJc w:val="left"/>
      <w:pPr>
        <w:ind w:left="5472" w:hanging="713"/>
      </w:pPr>
      <w:rPr>
        <w:rFonts w:hint="default"/>
      </w:rPr>
    </w:lvl>
    <w:lvl w:ilvl="7" w:tplc="4BBAAA0E">
      <w:numFmt w:val="bullet"/>
      <w:lvlText w:val="•"/>
      <w:lvlJc w:val="left"/>
      <w:pPr>
        <w:ind w:left="6340" w:hanging="713"/>
      </w:pPr>
      <w:rPr>
        <w:rFonts w:hint="default"/>
      </w:rPr>
    </w:lvl>
    <w:lvl w:ilvl="8" w:tplc="4E5EC570">
      <w:numFmt w:val="bullet"/>
      <w:lvlText w:val="•"/>
      <w:lvlJc w:val="left"/>
      <w:pPr>
        <w:ind w:left="7209" w:hanging="713"/>
      </w:pPr>
      <w:rPr>
        <w:rFonts w:hint="default"/>
      </w:rPr>
    </w:lvl>
  </w:abstractNum>
  <w:abstractNum w:abstractNumId="2" w15:restartNumberingAfterBreak="0">
    <w:nsid w:val="0C3612A4"/>
    <w:multiLevelType w:val="hybridMultilevel"/>
    <w:tmpl w:val="A99EA8FC"/>
    <w:lvl w:ilvl="0" w:tplc="4D60D47E">
      <w:start w:val="1"/>
      <w:numFmt w:val="decimal"/>
      <w:lvlText w:val="（%1）"/>
      <w:lvlJc w:val="left"/>
      <w:pPr>
        <w:ind w:left="1321" w:hanging="601"/>
      </w:pPr>
      <w:rPr>
        <w:rFonts w:ascii="宋体" w:eastAsia="宋体" w:hAnsi="宋体" w:cs="宋体" w:hint="default"/>
        <w:w w:val="100"/>
        <w:sz w:val="22"/>
        <w:szCs w:val="22"/>
        <w:lang w:val="zh-CN" w:eastAsia="zh-CN" w:bidi="zh-CN"/>
      </w:rPr>
    </w:lvl>
    <w:lvl w:ilvl="1" w:tplc="9BE664E4">
      <w:numFmt w:val="bullet"/>
      <w:lvlText w:val="•"/>
      <w:lvlJc w:val="left"/>
      <w:pPr>
        <w:ind w:left="2068" w:hanging="601"/>
      </w:pPr>
      <w:rPr>
        <w:rFonts w:hint="default"/>
        <w:lang w:val="zh-CN" w:eastAsia="zh-CN" w:bidi="zh-CN"/>
      </w:rPr>
    </w:lvl>
    <w:lvl w:ilvl="2" w:tplc="EF0E9B12">
      <w:numFmt w:val="bullet"/>
      <w:lvlText w:val="•"/>
      <w:lvlJc w:val="left"/>
      <w:pPr>
        <w:ind w:left="2817" w:hanging="601"/>
      </w:pPr>
      <w:rPr>
        <w:rFonts w:hint="default"/>
        <w:lang w:val="zh-CN" w:eastAsia="zh-CN" w:bidi="zh-CN"/>
      </w:rPr>
    </w:lvl>
    <w:lvl w:ilvl="3" w:tplc="66B21584">
      <w:numFmt w:val="bullet"/>
      <w:lvlText w:val="•"/>
      <w:lvlJc w:val="left"/>
      <w:pPr>
        <w:ind w:left="3565" w:hanging="601"/>
      </w:pPr>
      <w:rPr>
        <w:rFonts w:hint="default"/>
        <w:lang w:val="zh-CN" w:eastAsia="zh-CN" w:bidi="zh-CN"/>
      </w:rPr>
    </w:lvl>
    <w:lvl w:ilvl="4" w:tplc="E182DA90">
      <w:numFmt w:val="bullet"/>
      <w:lvlText w:val="•"/>
      <w:lvlJc w:val="left"/>
      <w:pPr>
        <w:ind w:left="4314" w:hanging="601"/>
      </w:pPr>
      <w:rPr>
        <w:rFonts w:hint="default"/>
        <w:lang w:val="zh-CN" w:eastAsia="zh-CN" w:bidi="zh-CN"/>
      </w:rPr>
    </w:lvl>
    <w:lvl w:ilvl="5" w:tplc="64E4D760">
      <w:numFmt w:val="bullet"/>
      <w:lvlText w:val="•"/>
      <w:lvlJc w:val="left"/>
      <w:pPr>
        <w:ind w:left="5063" w:hanging="601"/>
      </w:pPr>
      <w:rPr>
        <w:rFonts w:hint="default"/>
        <w:lang w:val="zh-CN" w:eastAsia="zh-CN" w:bidi="zh-CN"/>
      </w:rPr>
    </w:lvl>
    <w:lvl w:ilvl="6" w:tplc="0896AF50">
      <w:numFmt w:val="bullet"/>
      <w:lvlText w:val="•"/>
      <w:lvlJc w:val="left"/>
      <w:pPr>
        <w:ind w:left="5811" w:hanging="601"/>
      </w:pPr>
      <w:rPr>
        <w:rFonts w:hint="default"/>
        <w:lang w:val="zh-CN" w:eastAsia="zh-CN" w:bidi="zh-CN"/>
      </w:rPr>
    </w:lvl>
    <w:lvl w:ilvl="7" w:tplc="FBB60858">
      <w:numFmt w:val="bullet"/>
      <w:lvlText w:val="•"/>
      <w:lvlJc w:val="left"/>
      <w:pPr>
        <w:ind w:left="6560" w:hanging="601"/>
      </w:pPr>
      <w:rPr>
        <w:rFonts w:hint="default"/>
        <w:lang w:val="zh-CN" w:eastAsia="zh-CN" w:bidi="zh-CN"/>
      </w:rPr>
    </w:lvl>
    <w:lvl w:ilvl="8" w:tplc="5B30D2E4">
      <w:numFmt w:val="bullet"/>
      <w:lvlText w:val="•"/>
      <w:lvlJc w:val="left"/>
      <w:pPr>
        <w:ind w:left="7309" w:hanging="601"/>
      </w:pPr>
      <w:rPr>
        <w:rFonts w:hint="default"/>
        <w:lang w:val="zh-CN" w:eastAsia="zh-CN" w:bidi="zh-CN"/>
      </w:rPr>
    </w:lvl>
  </w:abstractNum>
  <w:abstractNum w:abstractNumId="3" w15:restartNumberingAfterBreak="0">
    <w:nsid w:val="3B9871DC"/>
    <w:multiLevelType w:val="hybridMultilevel"/>
    <w:tmpl w:val="D18EDDF2"/>
    <w:lvl w:ilvl="0" w:tplc="FC8C1674">
      <w:start w:val="1"/>
      <w:numFmt w:val="japaneseCounting"/>
      <w:lvlText w:val="（%1）"/>
      <w:lvlJc w:val="left"/>
      <w:pPr>
        <w:ind w:left="2856" w:hanging="870"/>
      </w:pPr>
      <w:rPr>
        <w:rFonts w:eastAsia="仿宋_GB2312" w:cs="仿宋_GB2312" w:hint="default"/>
        <w:b/>
        <w:sz w:val="28"/>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4" w15:restartNumberingAfterBreak="0">
    <w:nsid w:val="4A7C3121"/>
    <w:multiLevelType w:val="multilevel"/>
    <w:tmpl w:val="7F4A9EE2"/>
    <w:lvl w:ilvl="0">
      <w:start w:val="6"/>
      <w:numFmt w:val="decimal"/>
      <w:lvlText w:val="%1"/>
      <w:lvlJc w:val="left"/>
      <w:pPr>
        <w:ind w:left="756" w:hanging="516"/>
      </w:pPr>
      <w:rPr>
        <w:lang w:val="zh-CN" w:eastAsia="zh-CN" w:bidi="zh-CN"/>
      </w:rPr>
    </w:lvl>
    <w:lvl w:ilvl="1">
      <w:start w:val="2"/>
      <w:numFmt w:val="decimal"/>
      <w:lvlText w:val="%1.%2"/>
      <w:lvlJc w:val="left"/>
      <w:pPr>
        <w:ind w:left="756" w:hanging="516"/>
      </w:pPr>
      <w:rPr>
        <w:rFonts w:ascii="Times New Roman" w:eastAsia="Times New Roman" w:hAnsi="Times New Roman" w:cs="Times New Roman" w:hint="default"/>
        <w:b/>
        <w:bCs/>
        <w:spacing w:val="-5"/>
        <w:w w:val="99"/>
        <w:sz w:val="30"/>
        <w:szCs w:val="30"/>
        <w:lang w:val="zh-CN" w:eastAsia="zh-CN" w:bidi="zh-CN"/>
      </w:rPr>
    </w:lvl>
    <w:lvl w:ilvl="2">
      <w:start w:val="1"/>
      <w:numFmt w:val="decimal"/>
      <w:lvlText w:val="%1.%2.%3"/>
      <w:lvlJc w:val="left"/>
      <w:pPr>
        <w:ind w:left="929" w:hanging="689"/>
      </w:pPr>
      <w:rPr>
        <w:rFonts w:ascii="Times New Roman" w:eastAsia="Times New Roman" w:hAnsi="Times New Roman" w:cs="Times New Roman" w:hint="default"/>
        <w:b/>
        <w:bCs/>
        <w:spacing w:val="-4"/>
        <w:w w:val="100"/>
        <w:sz w:val="28"/>
        <w:szCs w:val="28"/>
        <w:lang w:val="zh-CN" w:eastAsia="zh-CN" w:bidi="zh-CN"/>
      </w:rPr>
    </w:lvl>
    <w:lvl w:ilvl="3">
      <w:start w:val="1"/>
      <w:numFmt w:val="decimal"/>
      <w:lvlText w:val="%1.%2.%3.%4"/>
      <w:lvlJc w:val="left"/>
      <w:pPr>
        <w:ind w:left="1001" w:hanging="761"/>
      </w:pPr>
      <w:rPr>
        <w:rFonts w:ascii="Times New Roman" w:eastAsia="Times New Roman" w:hAnsi="Times New Roman" w:cs="Times New Roman" w:hint="default"/>
        <w:b/>
        <w:bCs/>
        <w:spacing w:val="-5"/>
        <w:w w:val="99"/>
        <w:sz w:val="24"/>
        <w:szCs w:val="24"/>
        <w:lang w:val="zh-CN" w:eastAsia="zh-CN" w:bidi="zh-CN"/>
      </w:rPr>
    </w:lvl>
    <w:lvl w:ilvl="4">
      <w:start w:val="1"/>
      <w:numFmt w:val="decimal"/>
      <w:lvlText w:val="（%5）"/>
      <w:lvlJc w:val="left"/>
      <w:pPr>
        <w:ind w:left="1307" w:hanging="594"/>
      </w:pPr>
      <w:rPr>
        <w:rFonts w:ascii="宋体" w:eastAsia="宋体" w:hAnsi="宋体" w:cs="宋体" w:hint="eastAsia"/>
        <w:spacing w:val="-5"/>
        <w:w w:val="100"/>
        <w:sz w:val="22"/>
        <w:szCs w:val="22"/>
        <w:lang w:val="zh-CN" w:eastAsia="zh-CN" w:bidi="zh-CN"/>
      </w:rPr>
    </w:lvl>
    <w:lvl w:ilvl="5">
      <w:numFmt w:val="bullet"/>
      <w:lvlText w:val="•"/>
      <w:lvlJc w:val="left"/>
      <w:pPr>
        <w:ind w:left="3473" w:hanging="594"/>
      </w:pPr>
      <w:rPr>
        <w:lang w:val="zh-CN" w:eastAsia="zh-CN" w:bidi="zh-CN"/>
      </w:rPr>
    </w:lvl>
    <w:lvl w:ilvl="6">
      <w:numFmt w:val="bullet"/>
      <w:lvlText w:val="•"/>
      <w:lvlJc w:val="left"/>
      <w:pPr>
        <w:ind w:left="4559" w:hanging="594"/>
      </w:pPr>
      <w:rPr>
        <w:lang w:val="zh-CN" w:eastAsia="zh-CN" w:bidi="zh-CN"/>
      </w:rPr>
    </w:lvl>
    <w:lvl w:ilvl="7">
      <w:numFmt w:val="bullet"/>
      <w:lvlText w:val="•"/>
      <w:lvlJc w:val="left"/>
      <w:pPr>
        <w:ind w:left="5646" w:hanging="594"/>
      </w:pPr>
      <w:rPr>
        <w:lang w:val="zh-CN" w:eastAsia="zh-CN" w:bidi="zh-CN"/>
      </w:rPr>
    </w:lvl>
    <w:lvl w:ilvl="8">
      <w:numFmt w:val="bullet"/>
      <w:lvlText w:val="•"/>
      <w:lvlJc w:val="left"/>
      <w:pPr>
        <w:ind w:left="6733" w:hanging="594"/>
      </w:pPr>
      <w:rPr>
        <w:lang w:val="zh-CN" w:eastAsia="zh-CN" w:bidi="zh-CN"/>
      </w:rPr>
    </w:lvl>
  </w:abstractNum>
  <w:abstractNum w:abstractNumId="5" w15:restartNumberingAfterBreak="0">
    <w:nsid w:val="59C23879"/>
    <w:multiLevelType w:val="hybridMultilevel"/>
    <w:tmpl w:val="5C22E00C"/>
    <w:lvl w:ilvl="0" w:tplc="B950AEB4">
      <w:start w:val="1"/>
      <w:numFmt w:val="decimal"/>
      <w:lvlText w:val="%1"/>
      <w:lvlJc w:val="left"/>
      <w:pPr>
        <w:ind w:left="384" w:hanging="281"/>
      </w:pPr>
      <w:rPr>
        <w:rFonts w:ascii="Times New Roman" w:eastAsia="Times New Roman" w:hAnsi="Times New Roman" w:cs="Times New Roman" w:hint="default"/>
        <w:b/>
        <w:bCs/>
        <w:w w:val="100"/>
        <w:sz w:val="28"/>
        <w:szCs w:val="28"/>
      </w:rPr>
    </w:lvl>
    <w:lvl w:ilvl="1" w:tplc="D9681376">
      <w:start w:val="1"/>
      <w:numFmt w:val="decimal"/>
      <w:lvlText w:val="%2"/>
      <w:lvlJc w:val="left"/>
      <w:pPr>
        <w:ind w:left="536" w:hanging="279"/>
      </w:pPr>
      <w:rPr>
        <w:rFonts w:ascii="Times New Roman" w:eastAsia="Times New Roman" w:hAnsi="Times New Roman" w:cs="Times New Roman" w:hint="default"/>
        <w:b/>
        <w:bCs/>
        <w:w w:val="100"/>
        <w:sz w:val="28"/>
        <w:szCs w:val="28"/>
      </w:rPr>
    </w:lvl>
    <w:lvl w:ilvl="2" w:tplc="F78673F2">
      <w:numFmt w:val="bullet"/>
      <w:lvlText w:val="•"/>
      <w:lvlJc w:val="left"/>
      <w:pPr>
        <w:ind w:left="1474" w:hanging="279"/>
      </w:pPr>
      <w:rPr>
        <w:rFonts w:hint="default"/>
      </w:rPr>
    </w:lvl>
    <w:lvl w:ilvl="3" w:tplc="645C9B14">
      <w:numFmt w:val="bullet"/>
      <w:lvlText w:val="•"/>
      <w:lvlJc w:val="left"/>
      <w:pPr>
        <w:ind w:left="2408" w:hanging="279"/>
      </w:pPr>
      <w:rPr>
        <w:rFonts w:hint="default"/>
      </w:rPr>
    </w:lvl>
    <w:lvl w:ilvl="4" w:tplc="D8C6C91A">
      <w:numFmt w:val="bullet"/>
      <w:lvlText w:val="•"/>
      <w:lvlJc w:val="left"/>
      <w:pPr>
        <w:ind w:left="3342" w:hanging="279"/>
      </w:pPr>
      <w:rPr>
        <w:rFonts w:hint="default"/>
      </w:rPr>
    </w:lvl>
    <w:lvl w:ilvl="5" w:tplc="A3CA03CE">
      <w:numFmt w:val="bullet"/>
      <w:lvlText w:val="•"/>
      <w:lvlJc w:val="left"/>
      <w:pPr>
        <w:ind w:left="4276" w:hanging="279"/>
      </w:pPr>
      <w:rPr>
        <w:rFonts w:hint="default"/>
      </w:rPr>
    </w:lvl>
    <w:lvl w:ilvl="6" w:tplc="6866934A">
      <w:numFmt w:val="bullet"/>
      <w:lvlText w:val="•"/>
      <w:lvlJc w:val="left"/>
      <w:pPr>
        <w:ind w:left="5210" w:hanging="279"/>
      </w:pPr>
      <w:rPr>
        <w:rFonts w:hint="default"/>
      </w:rPr>
    </w:lvl>
    <w:lvl w:ilvl="7" w:tplc="0DEEAB34">
      <w:numFmt w:val="bullet"/>
      <w:lvlText w:val="•"/>
      <w:lvlJc w:val="left"/>
      <w:pPr>
        <w:ind w:left="6144" w:hanging="279"/>
      </w:pPr>
      <w:rPr>
        <w:rFonts w:hint="default"/>
      </w:rPr>
    </w:lvl>
    <w:lvl w:ilvl="8" w:tplc="6966EA46">
      <w:numFmt w:val="bullet"/>
      <w:lvlText w:val="•"/>
      <w:lvlJc w:val="left"/>
      <w:pPr>
        <w:ind w:left="7078" w:hanging="279"/>
      </w:pPr>
      <w:rPr>
        <w:rFonts w:hint="default"/>
      </w:rPr>
    </w:lvl>
  </w:abstractNum>
  <w:abstractNum w:abstractNumId="6" w15:restartNumberingAfterBreak="0">
    <w:nsid w:val="5D1665AC"/>
    <w:multiLevelType w:val="hybridMultilevel"/>
    <w:tmpl w:val="7D44FB14"/>
    <w:lvl w:ilvl="0" w:tplc="BAEA3938">
      <w:start w:val="1"/>
      <w:numFmt w:val="decimal"/>
      <w:lvlText w:val="（%1）"/>
      <w:lvlJc w:val="left"/>
      <w:pPr>
        <w:ind w:left="240" w:hanging="594"/>
      </w:pPr>
      <w:rPr>
        <w:rFonts w:ascii="宋体" w:eastAsia="宋体" w:hAnsi="宋体" w:cs="宋体" w:hint="eastAsia"/>
        <w:spacing w:val="-41"/>
        <w:w w:val="100"/>
        <w:sz w:val="22"/>
        <w:szCs w:val="22"/>
        <w:lang w:val="zh-CN" w:eastAsia="zh-CN" w:bidi="zh-CN"/>
      </w:rPr>
    </w:lvl>
    <w:lvl w:ilvl="1" w:tplc="9290407A">
      <w:numFmt w:val="bullet"/>
      <w:lvlText w:val="•"/>
      <w:lvlJc w:val="left"/>
      <w:pPr>
        <w:ind w:left="1106" w:hanging="594"/>
      </w:pPr>
      <w:rPr>
        <w:lang w:val="zh-CN" w:eastAsia="zh-CN" w:bidi="zh-CN"/>
      </w:rPr>
    </w:lvl>
    <w:lvl w:ilvl="2" w:tplc="D3FC0CDC">
      <w:numFmt w:val="bullet"/>
      <w:lvlText w:val="•"/>
      <w:lvlJc w:val="left"/>
      <w:pPr>
        <w:ind w:left="1973" w:hanging="594"/>
      </w:pPr>
      <w:rPr>
        <w:lang w:val="zh-CN" w:eastAsia="zh-CN" w:bidi="zh-CN"/>
      </w:rPr>
    </w:lvl>
    <w:lvl w:ilvl="3" w:tplc="A18879FC">
      <w:numFmt w:val="bullet"/>
      <w:lvlText w:val="•"/>
      <w:lvlJc w:val="left"/>
      <w:pPr>
        <w:ind w:left="2839" w:hanging="594"/>
      </w:pPr>
      <w:rPr>
        <w:lang w:val="zh-CN" w:eastAsia="zh-CN" w:bidi="zh-CN"/>
      </w:rPr>
    </w:lvl>
    <w:lvl w:ilvl="4" w:tplc="5CBE62B4">
      <w:numFmt w:val="bullet"/>
      <w:lvlText w:val="•"/>
      <w:lvlJc w:val="left"/>
      <w:pPr>
        <w:ind w:left="3706" w:hanging="594"/>
      </w:pPr>
      <w:rPr>
        <w:lang w:val="zh-CN" w:eastAsia="zh-CN" w:bidi="zh-CN"/>
      </w:rPr>
    </w:lvl>
    <w:lvl w:ilvl="5" w:tplc="FB7A1A4E">
      <w:numFmt w:val="bullet"/>
      <w:lvlText w:val="•"/>
      <w:lvlJc w:val="left"/>
      <w:pPr>
        <w:ind w:left="4573" w:hanging="594"/>
      </w:pPr>
      <w:rPr>
        <w:lang w:val="zh-CN" w:eastAsia="zh-CN" w:bidi="zh-CN"/>
      </w:rPr>
    </w:lvl>
    <w:lvl w:ilvl="6" w:tplc="74DA5418">
      <w:numFmt w:val="bullet"/>
      <w:lvlText w:val="•"/>
      <w:lvlJc w:val="left"/>
      <w:pPr>
        <w:ind w:left="5439" w:hanging="594"/>
      </w:pPr>
      <w:rPr>
        <w:lang w:val="zh-CN" w:eastAsia="zh-CN" w:bidi="zh-CN"/>
      </w:rPr>
    </w:lvl>
    <w:lvl w:ilvl="7" w:tplc="AAAC3B14">
      <w:numFmt w:val="bullet"/>
      <w:lvlText w:val="•"/>
      <w:lvlJc w:val="left"/>
      <w:pPr>
        <w:ind w:left="6306" w:hanging="594"/>
      </w:pPr>
      <w:rPr>
        <w:lang w:val="zh-CN" w:eastAsia="zh-CN" w:bidi="zh-CN"/>
      </w:rPr>
    </w:lvl>
    <w:lvl w:ilvl="8" w:tplc="CA56D36E">
      <w:numFmt w:val="bullet"/>
      <w:lvlText w:val="•"/>
      <w:lvlJc w:val="left"/>
      <w:pPr>
        <w:ind w:left="7173" w:hanging="594"/>
      </w:pPr>
      <w:rPr>
        <w:lang w:val="zh-CN" w:eastAsia="zh-CN" w:bidi="zh-CN"/>
      </w:rPr>
    </w:lvl>
  </w:abstractNum>
  <w:abstractNum w:abstractNumId="7" w15:restartNumberingAfterBreak="0">
    <w:nsid w:val="66202F72"/>
    <w:multiLevelType w:val="hybridMultilevel"/>
    <w:tmpl w:val="E1ECD480"/>
    <w:lvl w:ilvl="0" w:tplc="50342E84">
      <w:start w:val="3"/>
      <w:numFmt w:val="decimal"/>
      <w:lvlText w:val="%1"/>
      <w:lvlJc w:val="left"/>
      <w:pPr>
        <w:ind w:left="536" w:hanging="279"/>
      </w:pPr>
      <w:rPr>
        <w:rFonts w:ascii="Times New Roman" w:eastAsia="宋体" w:hAnsi="Times New Roman" w:cs="Times New Roman" w:hint="default"/>
        <w:b/>
        <w:bCs/>
        <w:w w:val="10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74AF5"/>
    <w:multiLevelType w:val="multilevel"/>
    <w:tmpl w:val="479EDC60"/>
    <w:lvl w:ilvl="0">
      <w:start w:val="1"/>
      <w:numFmt w:val="decimal"/>
      <w:lvlText w:val="%1"/>
      <w:lvlJc w:val="left"/>
      <w:pPr>
        <w:ind w:left="463" w:hanging="224"/>
      </w:pPr>
      <w:rPr>
        <w:rFonts w:ascii="Times New Roman" w:eastAsia="Times New Roman" w:hAnsi="Times New Roman" w:cs="Times New Roman" w:hint="default"/>
        <w:b/>
        <w:bCs/>
        <w:w w:val="102"/>
        <w:sz w:val="28"/>
        <w:szCs w:val="28"/>
        <w:lang w:val="zh-CN" w:eastAsia="zh-CN" w:bidi="zh-CN"/>
      </w:rPr>
    </w:lvl>
    <w:lvl w:ilvl="1">
      <w:start w:val="1"/>
      <w:numFmt w:val="decimal"/>
      <w:lvlText w:val="%1.%2"/>
      <w:lvlJc w:val="left"/>
      <w:pPr>
        <w:ind w:left="677" w:hanging="437"/>
      </w:pPr>
      <w:rPr>
        <w:rFonts w:hint="default"/>
        <w:b/>
        <w:bCs/>
        <w:w w:val="102"/>
        <w:lang w:val="zh-CN" w:eastAsia="zh-CN" w:bidi="zh-CN"/>
      </w:rPr>
    </w:lvl>
    <w:lvl w:ilvl="2">
      <w:start w:val="1"/>
      <w:numFmt w:val="decimal"/>
      <w:lvlText w:val="（%3）"/>
      <w:lvlJc w:val="left"/>
      <w:pPr>
        <w:ind w:left="1321" w:hanging="437"/>
      </w:pPr>
      <w:rPr>
        <w:rFonts w:ascii="宋体" w:eastAsia="宋体" w:hAnsi="宋体" w:cs="宋体" w:hint="default"/>
        <w:w w:val="100"/>
        <w:sz w:val="22"/>
        <w:szCs w:val="22"/>
        <w:lang w:val="zh-CN" w:eastAsia="zh-CN" w:bidi="zh-CN"/>
      </w:rPr>
    </w:lvl>
    <w:lvl w:ilvl="3">
      <w:numFmt w:val="bullet"/>
      <w:lvlText w:val="•"/>
      <w:lvlJc w:val="left"/>
      <w:pPr>
        <w:ind w:left="2255" w:hanging="437"/>
      </w:pPr>
      <w:rPr>
        <w:rFonts w:hint="default"/>
        <w:lang w:val="zh-CN" w:eastAsia="zh-CN" w:bidi="zh-CN"/>
      </w:rPr>
    </w:lvl>
    <w:lvl w:ilvl="4">
      <w:numFmt w:val="bullet"/>
      <w:lvlText w:val="•"/>
      <w:lvlJc w:val="left"/>
      <w:pPr>
        <w:ind w:left="3191" w:hanging="437"/>
      </w:pPr>
      <w:rPr>
        <w:rFonts w:hint="default"/>
        <w:lang w:val="zh-CN" w:eastAsia="zh-CN" w:bidi="zh-CN"/>
      </w:rPr>
    </w:lvl>
    <w:lvl w:ilvl="5">
      <w:numFmt w:val="bullet"/>
      <w:lvlText w:val="•"/>
      <w:lvlJc w:val="left"/>
      <w:pPr>
        <w:ind w:left="4127" w:hanging="437"/>
      </w:pPr>
      <w:rPr>
        <w:rFonts w:hint="default"/>
        <w:lang w:val="zh-CN" w:eastAsia="zh-CN" w:bidi="zh-CN"/>
      </w:rPr>
    </w:lvl>
    <w:lvl w:ilvl="6">
      <w:numFmt w:val="bullet"/>
      <w:lvlText w:val="•"/>
      <w:lvlJc w:val="left"/>
      <w:pPr>
        <w:ind w:left="5063" w:hanging="437"/>
      </w:pPr>
      <w:rPr>
        <w:rFonts w:hint="default"/>
        <w:lang w:val="zh-CN" w:eastAsia="zh-CN" w:bidi="zh-CN"/>
      </w:rPr>
    </w:lvl>
    <w:lvl w:ilvl="7">
      <w:numFmt w:val="bullet"/>
      <w:lvlText w:val="•"/>
      <w:lvlJc w:val="left"/>
      <w:pPr>
        <w:ind w:left="5999" w:hanging="437"/>
      </w:pPr>
      <w:rPr>
        <w:rFonts w:hint="default"/>
        <w:lang w:val="zh-CN" w:eastAsia="zh-CN" w:bidi="zh-CN"/>
      </w:rPr>
    </w:lvl>
    <w:lvl w:ilvl="8">
      <w:numFmt w:val="bullet"/>
      <w:lvlText w:val="•"/>
      <w:lvlJc w:val="left"/>
      <w:pPr>
        <w:ind w:left="6934" w:hanging="437"/>
      </w:pPr>
      <w:rPr>
        <w:rFonts w:hint="default"/>
        <w:lang w:val="zh-CN" w:eastAsia="zh-CN" w:bidi="zh-CN"/>
      </w:rPr>
    </w:lvl>
  </w:abstractNum>
  <w:abstractNum w:abstractNumId="9" w15:restartNumberingAfterBreak="0">
    <w:nsid w:val="79D41C59"/>
    <w:multiLevelType w:val="multilevel"/>
    <w:tmpl w:val="8E7CD3D2"/>
    <w:lvl w:ilvl="0">
      <w:start w:val="2"/>
      <w:numFmt w:val="decimal"/>
      <w:lvlText w:val="%1"/>
      <w:lvlJc w:val="left"/>
      <w:pPr>
        <w:ind w:left="536" w:hanging="279"/>
      </w:pPr>
      <w:rPr>
        <w:rFonts w:ascii="Times New Roman" w:eastAsia="宋体" w:hAnsi="Times New Roman" w:cs="Times New Roman" w:hint="default"/>
        <w:b/>
        <w:bCs/>
        <w:w w:val="100"/>
        <w:sz w:val="28"/>
        <w:szCs w:val="28"/>
      </w:rPr>
    </w:lvl>
    <w:lvl w:ilvl="1">
      <w:start w:val="1"/>
      <w:numFmt w:val="decimal"/>
      <w:lvlText w:val="%1.%2"/>
      <w:lvlJc w:val="left"/>
      <w:pPr>
        <w:ind w:left="1236" w:hanging="420"/>
      </w:pPr>
      <w:rPr>
        <w:rFonts w:ascii="Times New Roman" w:eastAsia="宋体" w:hAnsi="Times New Roman" w:cs="Times New Roman" w:hint="default"/>
        <w:b/>
        <w:bCs/>
        <w:spacing w:val="-1"/>
        <w:w w:val="100"/>
        <w:sz w:val="28"/>
        <w:szCs w:val="28"/>
      </w:rPr>
    </w:lvl>
    <w:lvl w:ilvl="2">
      <w:numFmt w:val="bullet"/>
      <w:lvlText w:val="•"/>
      <w:lvlJc w:val="left"/>
      <w:pPr>
        <w:ind w:left="2096" w:hanging="420"/>
      </w:pPr>
      <w:rPr>
        <w:rFonts w:hint="default"/>
      </w:rPr>
    </w:lvl>
    <w:lvl w:ilvl="3">
      <w:numFmt w:val="bullet"/>
      <w:lvlText w:val="•"/>
      <w:lvlJc w:val="left"/>
      <w:pPr>
        <w:ind w:left="2952" w:hanging="420"/>
      </w:pPr>
      <w:rPr>
        <w:rFonts w:hint="default"/>
      </w:rPr>
    </w:lvl>
    <w:lvl w:ilvl="4">
      <w:numFmt w:val="bullet"/>
      <w:lvlText w:val="•"/>
      <w:lvlJc w:val="left"/>
      <w:pPr>
        <w:ind w:left="3809" w:hanging="420"/>
      </w:pPr>
      <w:rPr>
        <w:rFonts w:hint="default"/>
      </w:rPr>
    </w:lvl>
    <w:lvl w:ilvl="5">
      <w:numFmt w:val="bullet"/>
      <w:lvlText w:val="•"/>
      <w:lvlJc w:val="left"/>
      <w:pPr>
        <w:ind w:left="4665" w:hanging="420"/>
      </w:pPr>
      <w:rPr>
        <w:rFonts w:hint="default"/>
      </w:rPr>
    </w:lvl>
    <w:lvl w:ilvl="6">
      <w:numFmt w:val="bullet"/>
      <w:lvlText w:val="•"/>
      <w:lvlJc w:val="left"/>
      <w:pPr>
        <w:ind w:left="5521" w:hanging="420"/>
      </w:pPr>
      <w:rPr>
        <w:rFonts w:hint="default"/>
      </w:rPr>
    </w:lvl>
    <w:lvl w:ilvl="7">
      <w:numFmt w:val="bullet"/>
      <w:lvlText w:val="•"/>
      <w:lvlJc w:val="left"/>
      <w:pPr>
        <w:ind w:left="6378" w:hanging="420"/>
      </w:pPr>
      <w:rPr>
        <w:rFonts w:hint="default"/>
      </w:rPr>
    </w:lvl>
    <w:lvl w:ilvl="8">
      <w:numFmt w:val="bullet"/>
      <w:lvlText w:val="•"/>
      <w:lvlJc w:val="left"/>
      <w:pPr>
        <w:ind w:left="7234" w:hanging="420"/>
      </w:pPr>
      <w:rPr>
        <w:rFonts w:hint="default"/>
      </w:rPr>
    </w:lvl>
  </w:abstractNum>
  <w:num w:numId="1" w16cid:durableId="1387946744">
    <w:abstractNumId w:val="1"/>
  </w:num>
  <w:num w:numId="2" w16cid:durableId="932862671">
    <w:abstractNumId w:val="9"/>
  </w:num>
  <w:num w:numId="3" w16cid:durableId="1150948925">
    <w:abstractNumId w:val="5"/>
  </w:num>
  <w:num w:numId="4" w16cid:durableId="154344556">
    <w:abstractNumId w:val="8"/>
  </w:num>
  <w:num w:numId="5" w16cid:durableId="1219783419">
    <w:abstractNumId w:val="2"/>
  </w:num>
  <w:num w:numId="6" w16cid:durableId="898202952">
    <w:abstractNumId w:val="7"/>
  </w:num>
  <w:num w:numId="7" w16cid:durableId="77489008">
    <w:abstractNumId w:val="0"/>
  </w:num>
  <w:num w:numId="8" w16cid:durableId="588586882">
    <w:abstractNumId w:val="3"/>
  </w:num>
  <w:num w:numId="9" w16cid:durableId="2041393384">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0" w16cid:durableId="4462371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35"/>
    <w:rsid w:val="00000A30"/>
    <w:rsid w:val="00017B51"/>
    <w:rsid w:val="00024AA1"/>
    <w:rsid w:val="00027084"/>
    <w:rsid w:val="00027A2D"/>
    <w:rsid w:val="0004287C"/>
    <w:rsid w:val="00043336"/>
    <w:rsid w:val="00056280"/>
    <w:rsid w:val="0005649A"/>
    <w:rsid w:val="00057EC1"/>
    <w:rsid w:val="000670FF"/>
    <w:rsid w:val="00087ECB"/>
    <w:rsid w:val="000B230B"/>
    <w:rsid w:val="000C2180"/>
    <w:rsid w:val="000D2036"/>
    <w:rsid w:val="000E1992"/>
    <w:rsid w:val="000E3F1D"/>
    <w:rsid w:val="00100C61"/>
    <w:rsid w:val="00104347"/>
    <w:rsid w:val="001043BF"/>
    <w:rsid w:val="00113D5A"/>
    <w:rsid w:val="00132301"/>
    <w:rsid w:val="00133012"/>
    <w:rsid w:val="0013557C"/>
    <w:rsid w:val="001367E3"/>
    <w:rsid w:val="00141A72"/>
    <w:rsid w:val="001432BC"/>
    <w:rsid w:val="00144CF4"/>
    <w:rsid w:val="00147994"/>
    <w:rsid w:val="001705B9"/>
    <w:rsid w:val="001805F8"/>
    <w:rsid w:val="001A372E"/>
    <w:rsid w:val="001A6091"/>
    <w:rsid w:val="001D2484"/>
    <w:rsid w:val="001E263D"/>
    <w:rsid w:val="001F7C02"/>
    <w:rsid w:val="00207B55"/>
    <w:rsid w:val="00212528"/>
    <w:rsid w:val="002134EF"/>
    <w:rsid w:val="0021763A"/>
    <w:rsid w:val="00230FDA"/>
    <w:rsid w:val="00233140"/>
    <w:rsid w:val="00242415"/>
    <w:rsid w:val="002456F6"/>
    <w:rsid w:val="00250E9C"/>
    <w:rsid w:val="002519DF"/>
    <w:rsid w:val="00266864"/>
    <w:rsid w:val="00271536"/>
    <w:rsid w:val="00275EF4"/>
    <w:rsid w:val="0028383C"/>
    <w:rsid w:val="002A123E"/>
    <w:rsid w:val="002A24E6"/>
    <w:rsid w:val="002A570C"/>
    <w:rsid w:val="002B3D42"/>
    <w:rsid w:val="002C7A0B"/>
    <w:rsid w:val="002D0A00"/>
    <w:rsid w:val="002F1C12"/>
    <w:rsid w:val="003021BC"/>
    <w:rsid w:val="00304A85"/>
    <w:rsid w:val="00312410"/>
    <w:rsid w:val="00312A6A"/>
    <w:rsid w:val="00317694"/>
    <w:rsid w:val="00335A5B"/>
    <w:rsid w:val="003372D3"/>
    <w:rsid w:val="00346C53"/>
    <w:rsid w:val="00366E1F"/>
    <w:rsid w:val="00382F29"/>
    <w:rsid w:val="003866E9"/>
    <w:rsid w:val="003B1383"/>
    <w:rsid w:val="003B5053"/>
    <w:rsid w:val="003C28B4"/>
    <w:rsid w:val="003E4C44"/>
    <w:rsid w:val="003E6879"/>
    <w:rsid w:val="003F07C8"/>
    <w:rsid w:val="003F2662"/>
    <w:rsid w:val="003F6740"/>
    <w:rsid w:val="003F6B90"/>
    <w:rsid w:val="00407751"/>
    <w:rsid w:val="00423F64"/>
    <w:rsid w:val="004278B2"/>
    <w:rsid w:val="004362FF"/>
    <w:rsid w:val="00455840"/>
    <w:rsid w:val="00464BBD"/>
    <w:rsid w:val="0048272E"/>
    <w:rsid w:val="00482CCD"/>
    <w:rsid w:val="00490A24"/>
    <w:rsid w:val="004935FD"/>
    <w:rsid w:val="004A4CCE"/>
    <w:rsid w:val="004A6D97"/>
    <w:rsid w:val="004B1137"/>
    <w:rsid w:val="004C6338"/>
    <w:rsid w:val="004C6C95"/>
    <w:rsid w:val="004E4C23"/>
    <w:rsid w:val="004E5A08"/>
    <w:rsid w:val="004F0A36"/>
    <w:rsid w:val="00500FE2"/>
    <w:rsid w:val="0051259C"/>
    <w:rsid w:val="0054082F"/>
    <w:rsid w:val="00542CF6"/>
    <w:rsid w:val="005468E4"/>
    <w:rsid w:val="00584AD5"/>
    <w:rsid w:val="005A2884"/>
    <w:rsid w:val="005A6732"/>
    <w:rsid w:val="005B4AFB"/>
    <w:rsid w:val="005B5A22"/>
    <w:rsid w:val="005E5281"/>
    <w:rsid w:val="005F21C6"/>
    <w:rsid w:val="006102F9"/>
    <w:rsid w:val="0062496F"/>
    <w:rsid w:val="00644EE1"/>
    <w:rsid w:val="00652352"/>
    <w:rsid w:val="00660AD3"/>
    <w:rsid w:val="006612A4"/>
    <w:rsid w:val="00666082"/>
    <w:rsid w:val="00677493"/>
    <w:rsid w:val="006A04C3"/>
    <w:rsid w:val="006C50A3"/>
    <w:rsid w:val="006C605C"/>
    <w:rsid w:val="006E4C93"/>
    <w:rsid w:val="006F4A7C"/>
    <w:rsid w:val="006F5CC0"/>
    <w:rsid w:val="00705910"/>
    <w:rsid w:val="00713D43"/>
    <w:rsid w:val="00724C72"/>
    <w:rsid w:val="00734A20"/>
    <w:rsid w:val="007440DC"/>
    <w:rsid w:val="007509C6"/>
    <w:rsid w:val="00750D19"/>
    <w:rsid w:val="00756BFA"/>
    <w:rsid w:val="00770C00"/>
    <w:rsid w:val="0078359D"/>
    <w:rsid w:val="00790C01"/>
    <w:rsid w:val="00796C02"/>
    <w:rsid w:val="007A5CC8"/>
    <w:rsid w:val="007C2832"/>
    <w:rsid w:val="007C47C9"/>
    <w:rsid w:val="007D1490"/>
    <w:rsid w:val="007D3B67"/>
    <w:rsid w:val="007D7477"/>
    <w:rsid w:val="007E21EE"/>
    <w:rsid w:val="007E55D9"/>
    <w:rsid w:val="00806E23"/>
    <w:rsid w:val="00810000"/>
    <w:rsid w:val="00811472"/>
    <w:rsid w:val="00822F52"/>
    <w:rsid w:val="008265B5"/>
    <w:rsid w:val="0083666A"/>
    <w:rsid w:val="008417DC"/>
    <w:rsid w:val="00854EB7"/>
    <w:rsid w:val="00863BBE"/>
    <w:rsid w:val="0088112E"/>
    <w:rsid w:val="00882275"/>
    <w:rsid w:val="008B16F2"/>
    <w:rsid w:val="008C3881"/>
    <w:rsid w:val="008C6C46"/>
    <w:rsid w:val="008D3661"/>
    <w:rsid w:val="008E5E3F"/>
    <w:rsid w:val="008E709D"/>
    <w:rsid w:val="008F0EE4"/>
    <w:rsid w:val="008F2B48"/>
    <w:rsid w:val="009221A9"/>
    <w:rsid w:val="00925573"/>
    <w:rsid w:val="009316A2"/>
    <w:rsid w:val="00940661"/>
    <w:rsid w:val="009416BC"/>
    <w:rsid w:val="00953EED"/>
    <w:rsid w:val="009615A6"/>
    <w:rsid w:val="00962374"/>
    <w:rsid w:val="0096688F"/>
    <w:rsid w:val="00986BC0"/>
    <w:rsid w:val="00992CBA"/>
    <w:rsid w:val="00996226"/>
    <w:rsid w:val="009A0F4C"/>
    <w:rsid w:val="009D70AC"/>
    <w:rsid w:val="009F15D4"/>
    <w:rsid w:val="00A0407A"/>
    <w:rsid w:val="00A1518A"/>
    <w:rsid w:val="00A16DAA"/>
    <w:rsid w:val="00A4171D"/>
    <w:rsid w:val="00A62ECE"/>
    <w:rsid w:val="00A65A42"/>
    <w:rsid w:val="00A74A76"/>
    <w:rsid w:val="00A77048"/>
    <w:rsid w:val="00A930C9"/>
    <w:rsid w:val="00A96256"/>
    <w:rsid w:val="00AA09A4"/>
    <w:rsid w:val="00AA2644"/>
    <w:rsid w:val="00AB3038"/>
    <w:rsid w:val="00AB71B3"/>
    <w:rsid w:val="00AC6AD0"/>
    <w:rsid w:val="00AE44B6"/>
    <w:rsid w:val="00AE5C8A"/>
    <w:rsid w:val="00AE5DC6"/>
    <w:rsid w:val="00AF10E9"/>
    <w:rsid w:val="00AF6F67"/>
    <w:rsid w:val="00B06402"/>
    <w:rsid w:val="00B11F48"/>
    <w:rsid w:val="00B2027B"/>
    <w:rsid w:val="00B22298"/>
    <w:rsid w:val="00B25772"/>
    <w:rsid w:val="00B26AEC"/>
    <w:rsid w:val="00B2787F"/>
    <w:rsid w:val="00B508BC"/>
    <w:rsid w:val="00B65999"/>
    <w:rsid w:val="00B67635"/>
    <w:rsid w:val="00B70652"/>
    <w:rsid w:val="00B74273"/>
    <w:rsid w:val="00B8341C"/>
    <w:rsid w:val="00B837C5"/>
    <w:rsid w:val="00B9197D"/>
    <w:rsid w:val="00B95996"/>
    <w:rsid w:val="00BA4A1E"/>
    <w:rsid w:val="00BB7253"/>
    <w:rsid w:val="00BD1C82"/>
    <w:rsid w:val="00BD3108"/>
    <w:rsid w:val="00BD38DA"/>
    <w:rsid w:val="00BD6F51"/>
    <w:rsid w:val="00C1394E"/>
    <w:rsid w:val="00C2119F"/>
    <w:rsid w:val="00C220EE"/>
    <w:rsid w:val="00C35ED4"/>
    <w:rsid w:val="00C56847"/>
    <w:rsid w:val="00C647BA"/>
    <w:rsid w:val="00C86AE4"/>
    <w:rsid w:val="00C91C58"/>
    <w:rsid w:val="00C93FB1"/>
    <w:rsid w:val="00CA1905"/>
    <w:rsid w:val="00CB5B01"/>
    <w:rsid w:val="00CC3ADB"/>
    <w:rsid w:val="00CE0DFB"/>
    <w:rsid w:val="00CE47AC"/>
    <w:rsid w:val="00CE6FC6"/>
    <w:rsid w:val="00CF304D"/>
    <w:rsid w:val="00CF3A7B"/>
    <w:rsid w:val="00CF3B3F"/>
    <w:rsid w:val="00D07002"/>
    <w:rsid w:val="00D17308"/>
    <w:rsid w:val="00D23149"/>
    <w:rsid w:val="00D26834"/>
    <w:rsid w:val="00D366CA"/>
    <w:rsid w:val="00D45917"/>
    <w:rsid w:val="00D66AA6"/>
    <w:rsid w:val="00D73E71"/>
    <w:rsid w:val="00D76F65"/>
    <w:rsid w:val="00DB0CCE"/>
    <w:rsid w:val="00DE4126"/>
    <w:rsid w:val="00E01D86"/>
    <w:rsid w:val="00E027A9"/>
    <w:rsid w:val="00E03D9C"/>
    <w:rsid w:val="00E0461E"/>
    <w:rsid w:val="00E05599"/>
    <w:rsid w:val="00E10B0F"/>
    <w:rsid w:val="00E14138"/>
    <w:rsid w:val="00E24DAE"/>
    <w:rsid w:val="00E310AE"/>
    <w:rsid w:val="00E600AB"/>
    <w:rsid w:val="00E65AE6"/>
    <w:rsid w:val="00E74362"/>
    <w:rsid w:val="00E911E2"/>
    <w:rsid w:val="00E94E0A"/>
    <w:rsid w:val="00E96B14"/>
    <w:rsid w:val="00EA2E15"/>
    <w:rsid w:val="00EB3C13"/>
    <w:rsid w:val="00EC61F1"/>
    <w:rsid w:val="00ED67F2"/>
    <w:rsid w:val="00EE3901"/>
    <w:rsid w:val="00EE5059"/>
    <w:rsid w:val="00EF520E"/>
    <w:rsid w:val="00F00665"/>
    <w:rsid w:val="00F114C8"/>
    <w:rsid w:val="00F12AB6"/>
    <w:rsid w:val="00F34A30"/>
    <w:rsid w:val="00F56A9E"/>
    <w:rsid w:val="00F714A0"/>
    <w:rsid w:val="00F86FC3"/>
    <w:rsid w:val="00F96F05"/>
    <w:rsid w:val="00FA3E67"/>
    <w:rsid w:val="00FB1F16"/>
    <w:rsid w:val="00FB4BA3"/>
    <w:rsid w:val="00FB74C5"/>
    <w:rsid w:val="00FC02D0"/>
    <w:rsid w:val="00FD4A63"/>
    <w:rsid w:val="00FF020B"/>
    <w:rsid w:val="00FF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3EED1"/>
  <w15:docId w15:val="{FC5B7D5A-D0A5-48F8-B104-211CAF1E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仿宋" w:eastAsia="仿宋" w:hAnsi="仿宋" w:cs="仿宋"/>
    </w:rPr>
  </w:style>
  <w:style w:type="paragraph" w:styleId="1">
    <w:name w:val="heading 1"/>
    <w:basedOn w:val="a"/>
    <w:uiPriority w:val="1"/>
    <w:qFormat/>
    <w:pPr>
      <w:spacing w:before="4"/>
      <w:ind w:left="1236" w:hanging="420"/>
      <w:outlineLvl w:val="0"/>
    </w:pPr>
    <w:rPr>
      <w:b/>
      <w:bCs/>
      <w:sz w:val="28"/>
      <w:szCs w:val="28"/>
    </w:rPr>
  </w:style>
  <w:style w:type="paragraph" w:styleId="2">
    <w:name w:val="heading 2"/>
    <w:basedOn w:val="a"/>
    <w:next w:val="a"/>
    <w:link w:val="20"/>
    <w:uiPriority w:val="9"/>
    <w:unhideWhenUsed/>
    <w:qFormat/>
    <w:rsid w:val="00F96F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D3B67"/>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rsid w:val="007D3B6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140"/>
      <w:ind w:left="384" w:hanging="280"/>
    </w:pPr>
    <w:rPr>
      <w:b/>
      <w:bCs/>
      <w:sz w:val="28"/>
      <w:szCs w:val="28"/>
    </w:rPr>
  </w:style>
  <w:style w:type="paragraph" w:styleId="TOC2">
    <w:name w:val="toc 2"/>
    <w:basedOn w:val="a"/>
    <w:uiPriority w:val="39"/>
    <w:qFormat/>
    <w:pPr>
      <w:spacing w:before="141"/>
      <w:ind w:left="384" w:hanging="280"/>
    </w:pPr>
    <w:rPr>
      <w:b/>
      <w:bCs/>
      <w:i/>
    </w:rPr>
  </w:style>
  <w:style w:type="paragraph" w:styleId="a3">
    <w:name w:val="Body Text"/>
    <w:basedOn w:val="a"/>
    <w:uiPriority w:val="1"/>
    <w:qFormat/>
    <w:pPr>
      <w:ind w:left="257"/>
    </w:pPr>
    <w:rPr>
      <w:sz w:val="28"/>
      <w:szCs w:val="28"/>
    </w:rPr>
  </w:style>
  <w:style w:type="paragraph" w:styleId="a4">
    <w:name w:val="List Paragraph"/>
    <w:basedOn w:val="a"/>
    <w:uiPriority w:val="34"/>
    <w:qFormat/>
    <w:pPr>
      <w:spacing w:before="4"/>
      <w:ind w:left="384" w:hanging="420"/>
    </w:pPr>
  </w:style>
  <w:style w:type="paragraph" w:customStyle="1" w:styleId="TableParagraph">
    <w:name w:val="Table Paragraph"/>
    <w:basedOn w:val="a"/>
    <w:uiPriority w:val="1"/>
    <w:qFormat/>
  </w:style>
  <w:style w:type="character" w:customStyle="1" w:styleId="20">
    <w:name w:val="标题 2 字符"/>
    <w:basedOn w:val="a0"/>
    <w:link w:val="2"/>
    <w:uiPriority w:val="9"/>
    <w:rsid w:val="00F96F05"/>
    <w:rPr>
      <w:rFonts w:asciiTheme="majorHAnsi" w:eastAsiaTheme="majorEastAsia" w:hAnsiTheme="majorHAnsi" w:cstheme="majorBidi"/>
      <w:b/>
      <w:bCs/>
      <w:sz w:val="32"/>
      <w:szCs w:val="32"/>
    </w:rPr>
  </w:style>
  <w:style w:type="paragraph" w:customStyle="1" w:styleId="a5">
    <w:name w:val="报告书 正文"/>
    <w:link w:val="Char"/>
    <w:qFormat/>
    <w:rsid w:val="00E05599"/>
    <w:pPr>
      <w:autoSpaceDE/>
      <w:autoSpaceDN/>
      <w:spacing w:line="500" w:lineRule="exact"/>
      <w:ind w:firstLineChars="200" w:firstLine="200"/>
      <w:jc w:val="both"/>
    </w:pPr>
    <w:rPr>
      <w:rFonts w:ascii="Times New Roman" w:eastAsia="仿宋_GB2312" w:hAnsi="Times New Roman" w:cs="Times New Roman"/>
      <w:kern w:val="2"/>
      <w:sz w:val="28"/>
      <w:szCs w:val="24"/>
      <w:lang w:eastAsia="zh-CN"/>
    </w:rPr>
  </w:style>
  <w:style w:type="character" w:customStyle="1" w:styleId="Char">
    <w:name w:val="报告书 正文 Char"/>
    <w:link w:val="a5"/>
    <w:qFormat/>
    <w:rsid w:val="00E05599"/>
    <w:rPr>
      <w:rFonts w:ascii="Times New Roman" w:eastAsia="仿宋_GB2312" w:hAnsi="Times New Roman" w:cs="Times New Roman"/>
      <w:kern w:val="2"/>
      <w:sz w:val="28"/>
      <w:szCs w:val="24"/>
      <w:lang w:eastAsia="zh-CN"/>
    </w:rPr>
  </w:style>
  <w:style w:type="paragraph" w:styleId="a6">
    <w:name w:val="header"/>
    <w:basedOn w:val="a"/>
    <w:link w:val="a7"/>
    <w:uiPriority w:val="99"/>
    <w:unhideWhenUsed/>
    <w:rsid w:val="003F6B9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F6B90"/>
    <w:rPr>
      <w:rFonts w:ascii="仿宋" w:eastAsia="仿宋" w:hAnsi="仿宋" w:cs="仿宋"/>
      <w:sz w:val="18"/>
      <w:szCs w:val="18"/>
    </w:rPr>
  </w:style>
  <w:style w:type="paragraph" w:styleId="a8">
    <w:name w:val="footer"/>
    <w:basedOn w:val="a"/>
    <w:link w:val="a9"/>
    <w:uiPriority w:val="99"/>
    <w:unhideWhenUsed/>
    <w:rsid w:val="003F6B90"/>
    <w:pPr>
      <w:tabs>
        <w:tab w:val="center" w:pos="4153"/>
        <w:tab w:val="right" w:pos="8306"/>
      </w:tabs>
      <w:snapToGrid w:val="0"/>
    </w:pPr>
    <w:rPr>
      <w:sz w:val="18"/>
      <w:szCs w:val="18"/>
    </w:rPr>
  </w:style>
  <w:style w:type="character" w:customStyle="1" w:styleId="a9">
    <w:name w:val="页脚 字符"/>
    <w:basedOn w:val="a0"/>
    <w:link w:val="a8"/>
    <w:uiPriority w:val="99"/>
    <w:rsid w:val="003F6B90"/>
    <w:rPr>
      <w:rFonts w:ascii="仿宋" w:eastAsia="仿宋" w:hAnsi="仿宋" w:cs="仿宋"/>
      <w:sz w:val="18"/>
      <w:szCs w:val="18"/>
    </w:rPr>
  </w:style>
  <w:style w:type="paragraph" w:styleId="TOC">
    <w:name w:val="TOC Heading"/>
    <w:basedOn w:val="1"/>
    <w:next w:val="a"/>
    <w:uiPriority w:val="39"/>
    <w:unhideWhenUsed/>
    <w:qFormat/>
    <w:rsid w:val="008D366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 w:type="character" w:styleId="aa">
    <w:name w:val="Hyperlink"/>
    <w:basedOn w:val="a0"/>
    <w:uiPriority w:val="99"/>
    <w:unhideWhenUsed/>
    <w:rsid w:val="008D3661"/>
    <w:rPr>
      <w:color w:val="0000FF" w:themeColor="hyperlink"/>
      <w:u w:val="single"/>
    </w:rPr>
  </w:style>
  <w:style w:type="paragraph" w:styleId="ab">
    <w:name w:val="annotation text"/>
    <w:aliases w:val="正文，zhna"/>
    <w:basedOn w:val="a"/>
    <w:link w:val="ac"/>
    <w:uiPriority w:val="99"/>
    <w:unhideWhenUsed/>
    <w:qFormat/>
    <w:rsid w:val="00A0407A"/>
    <w:pPr>
      <w:autoSpaceDE/>
      <w:autoSpaceDN/>
      <w:spacing w:line="500" w:lineRule="exact"/>
      <w:ind w:firstLineChars="200" w:firstLine="200"/>
    </w:pPr>
    <w:rPr>
      <w:rFonts w:ascii="Times New Roman" w:eastAsia="仿宋_GB2312" w:hAnsi="Times New Roman" w:cstheme="minorBidi"/>
      <w:kern w:val="2"/>
      <w:sz w:val="28"/>
      <w:lang w:eastAsia="zh-CN"/>
    </w:rPr>
  </w:style>
  <w:style w:type="character" w:customStyle="1" w:styleId="ac">
    <w:name w:val="批注文字 字符"/>
    <w:aliases w:val="正文，zhna 字符"/>
    <w:basedOn w:val="a0"/>
    <w:link w:val="ab"/>
    <w:uiPriority w:val="99"/>
    <w:qFormat/>
    <w:rsid w:val="00A0407A"/>
    <w:rPr>
      <w:rFonts w:ascii="Times New Roman" w:eastAsia="仿宋_GB2312" w:hAnsi="Times New Roman"/>
      <w:kern w:val="2"/>
      <w:sz w:val="28"/>
      <w:lang w:eastAsia="zh-CN"/>
    </w:rPr>
  </w:style>
  <w:style w:type="character" w:styleId="ad">
    <w:name w:val="annotation reference"/>
    <w:basedOn w:val="a0"/>
    <w:uiPriority w:val="99"/>
    <w:unhideWhenUsed/>
    <w:qFormat/>
    <w:rsid w:val="00A0407A"/>
    <w:rPr>
      <w:sz w:val="21"/>
      <w:szCs w:val="21"/>
    </w:rPr>
  </w:style>
  <w:style w:type="paragraph" w:styleId="ae">
    <w:name w:val="Balloon Text"/>
    <w:basedOn w:val="a"/>
    <w:link w:val="af"/>
    <w:uiPriority w:val="99"/>
    <w:semiHidden/>
    <w:unhideWhenUsed/>
    <w:rsid w:val="00A0407A"/>
    <w:rPr>
      <w:sz w:val="18"/>
      <w:szCs w:val="18"/>
    </w:rPr>
  </w:style>
  <w:style w:type="character" w:customStyle="1" w:styleId="af">
    <w:name w:val="批注框文本 字符"/>
    <w:basedOn w:val="a0"/>
    <w:link w:val="ae"/>
    <w:uiPriority w:val="99"/>
    <w:semiHidden/>
    <w:rsid w:val="00A0407A"/>
    <w:rPr>
      <w:rFonts w:ascii="仿宋" w:eastAsia="仿宋" w:hAnsi="仿宋" w:cs="仿宋"/>
      <w:sz w:val="18"/>
      <w:szCs w:val="18"/>
    </w:rPr>
  </w:style>
  <w:style w:type="paragraph" w:styleId="af0">
    <w:name w:val="Normal (Web)"/>
    <w:basedOn w:val="a"/>
    <w:uiPriority w:val="99"/>
    <w:semiHidden/>
    <w:unhideWhenUsed/>
    <w:rsid w:val="00A0407A"/>
    <w:pPr>
      <w:widowControl/>
      <w:autoSpaceDE/>
      <w:autoSpaceDN/>
      <w:spacing w:before="100" w:beforeAutospacing="1" w:after="100" w:afterAutospacing="1"/>
    </w:pPr>
    <w:rPr>
      <w:rFonts w:ascii="宋体" w:eastAsia="宋体" w:hAnsi="宋体" w:cs="宋体"/>
      <w:sz w:val="24"/>
      <w:szCs w:val="24"/>
      <w:lang w:eastAsia="zh-CN"/>
    </w:rPr>
  </w:style>
  <w:style w:type="paragraph" w:styleId="af1">
    <w:name w:val="annotation subject"/>
    <w:basedOn w:val="ab"/>
    <w:next w:val="ab"/>
    <w:link w:val="af2"/>
    <w:uiPriority w:val="99"/>
    <w:semiHidden/>
    <w:unhideWhenUsed/>
    <w:rsid w:val="004C6C95"/>
    <w:pPr>
      <w:autoSpaceDE w:val="0"/>
      <w:autoSpaceDN w:val="0"/>
      <w:spacing w:line="240" w:lineRule="auto"/>
      <w:ind w:firstLineChars="0" w:firstLine="0"/>
    </w:pPr>
    <w:rPr>
      <w:rFonts w:ascii="仿宋" w:eastAsia="仿宋" w:hAnsi="仿宋" w:cs="仿宋"/>
      <w:b/>
      <w:bCs/>
      <w:kern w:val="0"/>
      <w:sz w:val="22"/>
      <w:lang w:eastAsia="en-US"/>
    </w:rPr>
  </w:style>
  <w:style w:type="character" w:customStyle="1" w:styleId="af2">
    <w:name w:val="批注主题 字符"/>
    <w:basedOn w:val="ac"/>
    <w:link w:val="af1"/>
    <w:uiPriority w:val="99"/>
    <w:semiHidden/>
    <w:rsid w:val="004C6C95"/>
    <w:rPr>
      <w:rFonts w:ascii="仿宋" w:eastAsia="仿宋" w:hAnsi="仿宋" w:cs="仿宋"/>
      <w:b/>
      <w:bCs/>
      <w:kern w:val="2"/>
      <w:sz w:val="28"/>
      <w:lang w:eastAsia="zh-CN"/>
    </w:rPr>
  </w:style>
  <w:style w:type="character" w:customStyle="1" w:styleId="50">
    <w:name w:val="标题 5 字符"/>
    <w:basedOn w:val="a0"/>
    <w:link w:val="5"/>
    <w:uiPriority w:val="9"/>
    <w:semiHidden/>
    <w:rsid w:val="007D3B67"/>
    <w:rPr>
      <w:rFonts w:ascii="仿宋" w:eastAsia="仿宋" w:hAnsi="仿宋" w:cs="仿宋"/>
      <w:b/>
      <w:bCs/>
      <w:sz w:val="28"/>
      <w:szCs w:val="28"/>
    </w:rPr>
  </w:style>
  <w:style w:type="character" w:customStyle="1" w:styleId="30">
    <w:name w:val="标题 3 字符"/>
    <w:basedOn w:val="a0"/>
    <w:link w:val="3"/>
    <w:uiPriority w:val="9"/>
    <w:rsid w:val="007D3B67"/>
    <w:rPr>
      <w:rFonts w:ascii="仿宋" w:eastAsia="仿宋" w:hAnsi="仿宋" w:cs="仿宋"/>
      <w:b/>
      <w:bCs/>
      <w:sz w:val="32"/>
      <w:szCs w:val="32"/>
    </w:rPr>
  </w:style>
  <w:style w:type="character" w:customStyle="1" w:styleId="Char0">
    <w:name w:val="表头、图尾 Char"/>
    <w:basedOn w:val="a0"/>
    <w:link w:val="af3"/>
    <w:locked/>
    <w:rsid w:val="006C50A3"/>
    <w:rPr>
      <w:rFonts w:ascii="Times New Roman" w:eastAsia="仿宋_GB2312" w:hAnsi="Times New Roman" w:cs="Times New Roman"/>
      <w:b/>
      <w:sz w:val="24"/>
      <w:szCs w:val="20"/>
    </w:rPr>
  </w:style>
  <w:style w:type="paragraph" w:customStyle="1" w:styleId="af3">
    <w:name w:val="表头、图尾"/>
    <w:next w:val="a"/>
    <w:link w:val="Char0"/>
    <w:qFormat/>
    <w:rsid w:val="006C50A3"/>
    <w:pPr>
      <w:widowControl/>
      <w:autoSpaceDE/>
      <w:autoSpaceDN/>
      <w:spacing w:line="500" w:lineRule="exact"/>
      <w:jc w:val="center"/>
    </w:pPr>
    <w:rPr>
      <w:rFonts w:ascii="Times New Roman" w:eastAsia="仿宋_GB2312" w:hAnsi="Times New Roman" w:cs="Times New Roman"/>
      <w:b/>
      <w:sz w:val="24"/>
      <w:szCs w:val="20"/>
    </w:rPr>
  </w:style>
  <w:style w:type="table" w:styleId="af4">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张杰网格型,A_GZ网格型,网格型表格,表格类型,lily 表格,正文+宋体,(环评报告表）,方欣网格型,定制网格型,三线表,专业网格,网格型模版,Table 1,表格虚线"/>
    <w:basedOn w:val="a1"/>
    <w:qFormat/>
    <w:rsid w:val="006C50A3"/>
    <w:pPr>
      <w:widowControl/>
      <w:autoSpaceDE/>
      <w:autoSpaceDN/>
    </w:pPr>
    <w:rPr>
      <w:rFonts w:ascii="Calibri" w:eastAsia="宋体"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A1518A"/>
    <w:rPr>
      <w:i/>
      <w:iCs/>
    </w:rPr>
  </w:style>
  <w:style w:type="paragraph" w:styleId="af6">
    <w:name w:val="Revision"/>
    <w:hidden/>
    <w:uiPriority w:val="99"/>
    <w:semiHidden/>
    <w:rsid w:val="00FB1F16"/>
    <w:pPr>
      <w:widowControl/>
      <w:autoSpaceDE/>
      <w:autoSpaceDN/>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604">
      <w:bodyDiv w:val="1"/>
      <w:marLeft w:val="0"/>
      <w:marRight w:val="0"/>
      <w:marTop w:val="0"/>
      <w:marBottom w:val="0"/>
      <w:divBdr>
        <w:top w:val="none" w:sz="0" w:space="0" w:color="auto"/>
        <w:left w:val="none" w:sz="0" w:space="0" w:color="auto"/>
        <w:bottom w:val="none" w:sz="0" w:space="0" w:color="auto"/>
        <w:right w:val="none" w:sz="0" w:space="0" w:color="auto"/>
      </w:divBdr>
    </w:div>
    <w:div w:id="50807855">
      <w:bodyDiv w:val="1"/>
      <w:marLeft w:val="0"/>
      <w:marRight w:val="0"/>
      <w:marTop w:val="0"/>
      <w:marBottom w:val="0"/>
      <w:divBdr>
        <w:top w:val="none" w:sz="0" w:space="0" w:color="auto"/>
        <w:left w:val="none" w:sz="0" w:space="0" w:color="auto"/>
        <w:bottom w:val="none" w:sz="0" w:space="0" w:color="auto"/>
        <w:right w:val="none" w:sz="0" w:space="0" w:color="auto"/>
      </w:divBdr>
    </w:div>
    <w:div w:id="116025870">
      <w:bodyDiv w:val="1"/>
      <w:marLeft w:val="0"/>
      <w:marRight w:val="0"/>
      <w:marTop w:val="0"/>
      <w:marBottom w:val="0"/>
      <w:divBdr>
        <w:top w:val="none" w:sz="0" w:space="0" w:color="auto"/>
        <w:left w:val="none" w:sz="0" w:space="0" w:color="auto"/>
        <w:bottom w:val="none" w:sz="0" w:space="0" w:color="auto"/>
        <w:right w:val="none" w:sz="0" w:space="0" w:color="auto"/>
      </w:divBdr>
    </w:div>
    <w:div w:id="136149581">
      <w:bodyDiv w:val="1"/>
      <w:marLeft w:val="0"/>
      <w:marRight w:val="0"/>
      <w:marTop w:val="0"/>
      <w:marBottom w:val="0"/>
      <w:divBdr>
        <w:top w:val="none" w:sz="0" w:space="0" w:color="auto"/>
        <w:left w:val="none" w:sz="0" w:space="0" w:color="auto"/>
        <w:bottom w:val="none" w:sz="0" w:space="0" w:color="auto"/>
        <w:right w:val="none" w:sz="0" w:space="0" w:color="auto"/>
      </w:divBdr>
    </w:div>
    <w:div w:id="249391853">
      <w:bodyDiv w:val="1"/>
      <w:marLeft w:val="0"/>
      <w:marRight w:val="0"/>
      <w:marTop w:val="0"/>
      <w:marBottom w:val="0"/>
      <w:divBdr>
        <w:top w:val="none" w:sz="0" w:space="0" w:color="auto"/>
        <w:left w:val="none" w:sz="0" w:space="0" w:color="auto"/>
        <w:bottom w:val="none" w:sz="0" w:space="0" w:color="auto"/>
        <w:right w:val="none" w:sz="0" w:space="0" w:color="auto"/>
      </w:divBdr>
    </w:div>
    <w:div w:id="327025044">
      <w:bodyDiv w:val="1"/>
      <w:marLeft w:val="0"/>
      <w:marRight w:val="0"/>
      <w:marTop w:val="0"/>
      <w:marBottom w:val="0"/>
      <w:divBdr>
        <w:top w:val="none" w:sz="0" w:space="0" w:color="auto"/>
        <w:left w:val="none" w:sz="0" w:space="0" w:color="auto"/>
        <w:bottom w:val="none" w:sz="0" w:space="0" w:color="auto"/>
        <w:right w:val="none" w:sz="0" w:space="0" w:color="auto"/>
      </w:divBdr>
    </w:div>
    <w:div w:id="333075270">
      <w:bodyDiv w:val="1"/>
      <w:marLeft w:val="0"/>
      <w:marRight w:val="0"/>
      <w:marTop w:val="0"/>
      <w:marBottom w:val="0"/>
      <w:divBdr>
        <w:top w:val="none" w:sz="0" w:space="0" w:color="auto"/>
        <w:left w:val="none" w:sz="0" w:space="0" w:color="auto"/>
        <w:bottom w:val="none" w:sz="0" w:space="0" w:color="auto"/>
        <w:right w:val="none" w:sz="0" w:space="0" w:color="auto"/>
      </w:divBdr>
    </w:div>
    <w:div w:id="390153506">
      <w:bodyDiv w:val="1"/>
      <w:marLeft w:val="0"/>
      <w:marRight w:val="0"/>
      <w:marTop w:val="0"/>
      <w:marBottom w:val="0"/>
      <w:divBdr>
        <w:top w:val="none" w:sz="0" w:space="0" w:color="auto"/>
        <w:left w:val="none" w:sz="0" w:space="0" w:color="auto"/>
        <w:bottom w:val="none" w:sz="0" w:space="0" w:color="auto"/>
        <w:right w:val="none" w:sz="0" w:space="0" w:color="auto"/>
      </w:divBdr>
    </w:div>
    <w:div w:id="448281915">
      <w:bodyDiv w:val="1"/>
      <w:marLeft w:val="0"/>
      <w:marRight w:val="0"/>
      <w:marTop w:val="0"/>
      <w:marBottom w:val="0"/>
      <w:divBdr>
        <w:top w:val="none" w:sz="0" w:space="0" w:color="auto"/>
        <w:left w:val="none" w:sz="0" w:space="0" w:color="auto"/>
        <w:bottom w:val="none" w:sz="0" w:space="0" w:color="auto"/>
        <w:right w:val="none" w:sz="0" w:space="0" w:color="auto"/>
      </w:divBdr>
    </w:div>
    <w:div w:id="625506827">
      <w:bodyDiv w:val="1"/>
      <w:marLeft w:val="0"/>
      <w:marRight w:val="0"/>
      <w:marTop w:val="0"/>
      <w:marBottom w:val="0"/>
      <w:divBdr>
        <w:top w:val="none" w:sz="0" w:space="0" w:color="auto"/>
        <w:left w:val="none" w:sz="0" w:space="0" w:color="auto"/>
        <w:bottom w:val="none" w:sz="0" w:space="0" w:color="auto"/>
        <w:right w:val="none" w:sz="0" w:space="0" w:color="auto"/>
      </w:divBdr>
    </w:div>
    <w:div w:id="732193005">
      <w:bodyDiv w:val="1"/>
      <w:marLeft w:val="0"/>
      <w:marRight w:val="0"/>
      <w:marTop w:val="0"/>
      <w:marBottom w:val="0"/>
      <w:divBdr>
        <w:top w:val="none" w:sz="0" w:space="0" w:color="auto"/>
        <w:left w:val="none" w:sz="0" w:space="0" w:color="auto"/>
        <w:bottom w:val="none" w:sz="0" w:space="0" w:color="auto"/>
        <w:right w:val="none" w:sz="0" w:space="0" w:color="auto"/>
      </w:divBdr>
    </w:div>
    <w:div w:id="924458100">
      <w:bodyDiv w:val="1"/>
      <w:marLeft w:val="0"/>
      <w:marRight w:val="0"/>
      <w:marTop w:val="0"/>
      <w:marBottom w:val="0"/>
      <w:divBdr>
        <w:top w:val="none" w:sz="0" w:space="0" w:color="auto"/>
        <w:left w:val="none" w:sz="0" w:space="0" w:color="auto"/>
        <w:bottom w:val="none" w:sz="0" w:space="0" w:color="auto"/>
        <w:right w:val="none" w:sz="0" w:space="0" w:color="auto"/>
      </w:divBdr>
    </w:div>
    <w:div w:id="1199390320">
      <w:bodyDiv w:val="1"/>
      <w:marLeft w:val="0"/>
      <w:marRight w:val="0"/>
      <w:marTop w:val="0"/>
      <w:marBottom w:val="0"/>
      <w:divBdr>
        <w:top w:val="none" w:sz="0" w:space="0" w:color="auto"/>
        <w:left w:val="none" w:sz="0" w:space="0" w:color="auto"/>
        <w:bottom w:val="none" w:sz="0" w:space="0" w:color="auto"/>
        <w:right w:val="none" w:sz="0" w:space="0" w:color="auto"/>
      </w:divBdr>
    </w:div>
    <w:div w:id="1283727167">
      <w:bodyDiv w:val="1"/>
      <w:marLeft w:val="0"/>
      <w:marRight w:val="0"/>
      <w:marTop w:val="0"/>
      <w:marBottom w:val="0"/>
      <w:divBdr>
        <w:top w:val="none" w:sz="0" w:space="0" w:color="auto"/>
        <w:left w:val="none" w:sz="0" w:space="0" w:color="auto"/>
        <w:bottom w:val="none" w:sz="0" w:space="0" w:color="auto"/>
        <w:right w:val="none" w:sz="0" w:space="0" w:color="auto"/>
      </w:divBdr>
    </w:div>
    <w:div w:id="1339621683">
      <w:bodyDiv w:val="1"/>
      <w:marLeft w:val="0"/>
      <w:marRight w:val="0"/>
      <w:marTop w:val="0"/>
      <w:marBottom w:val="0"/>
      <w:divBdr>
        <w:top w:val="none" w:sz="0" w:space="0" w:color="auto"/>
        <w:left w:val="none" w:sz="0" w:space="0" w:color="auto"/>
        <w:bottom w:val="none" w:sz="0" w:space="0" w:color="auto"/>
        <w:right w:val="none" w:sz="0" w:space="0" w:color="auto"/>
      </w:divBdr>
    </w:div>
    <w:div w:id="1371688738">
      <w:bodyDiv w:val="1"/>
      <w:marLeft w:val="0"/>
      <w:marRight w:val="0"/>
      <w:marTop w:val="0"/>
      <w:marBottom w:val="0"/>
      <w:divBdr>
        <w:top w:val="none" w:sz="0" w:space="0" w:color="auto"/>
        <w:left w:val="none" w:sz="0" w:space="0" w:color="auto"/>
        <w:bottom w:val="none" w:sz="0" w:space="0" w:color="auto"/>
        <w:right w:val="none" w:sz="0" w:space="0" w:color="auto"/>
      </w:divBdr>
    </w:div>
    <w:div w:id="1400058790">
      <w:bodyDiv w:val="1"/>
      <w:marLeft w:val="0"/>
      <w:marRight w:val="0"/>
      <w:marTop w:val="0"/>
      <w:marBottom w:val="0"/>
      <w:divBdr>
        <w:top w:val="none" w:sz="0" w:space="0" w:color="auto"/>
        <w:left w:val="none" w:sz="0" w:space="0" w:color="auto"/>
        <w:bottom w:val="none" w:sz="0" w:space="0" w:color="auto"/>
        <w:right w:val="none" w:sz="0" w:space="0" w:color="auto"/>
      </w:divBdr>
    </w:div>
    <w:div w:id="1567448056">
      <w:bodyDiv w:val="1"/>
      <w:marLeft w:val="0"/>
      <w:marRight w:val="0"/>
      <w:marTop w:val="0"/>
      <w:marBottom w:val="0"/>
      <w:divBdr>
        <w:top w:val="none" w:sz="0" w:space="0" w:color="auto"/>
        <w:left w:val="none" w:sz="0" w:space="0" w:color="auto"/>
        <w:bottom w:val="none" w:sz="0" w:space="0" w:color="auto"/>
        <w:right w:val="none" w:sz="0" w:space="0" w:color="auto"/>
      </w:divBdr>
    </w:div>
    <w:div w:id="1602833530">
      <w:bodyDiv w:val="1"/>
      <w:marLeft w:val="0"/>
      <w:marRight w:val="0"/>
      <w:marTop w:val="0"/>
      <w:marBottom w:val="0"/>
      <w:divBdr>
        <w:top w:val="none" w:sz="0" w:space="0" w:color="auto"/>
        <w:left w:val="none" w:sz="0" w:space="0" w:color="auto"/>
        <w:bottom w:val="none" w:sz="0" w:space="0" w:color="auto"/>
        <w:right w:val="none" w:sz="0" w:space="0" w:color="auto"/>
      </w:divBdr>
    </w:div>
    <w:div w:id="1884634003">
      <w:bodyDiv w:val="1"/>
      <w:marLeft w:val="0"/>
      <w:marRight w:val="0"/>
      <w:marTop w:val="0"/>
      <w:marBottom w:val="0"/>
      <w:divBdr>
        <w:top w:val="none" w:sz="0" w:space="0" w:color="auto"/>
        <w:left w:val="none" w:sz="0" w:space="0" w:color="auto"/>
        <w:bottom w:val="none" w:sz="0" w:space="0" w:color="auto"/>
        <w:right w:val="none" w:sz="0" w:space="0" w:color="auto"/>
      </w:divBdr>
    </w:div>
    <w:div w:id="1956055437">
      <w:bodyDiv w:val="1"/>
      <w:marLeft w:val="0"/>
      <w:marRight w:val="0"/>
      <w:marTop w:val="0"/>
      <w:marBottom w:val="0"/>
      <w:divBdr>
        <w:top w:val="none" w:sz="0" w:space="0" w:color="auto"/>
        <w:left w:val="none" w:sz="0" w:space="0" w:color="auto"/>
        <w:bottom w:val="none" w:sz="0" w:space="0" w:color="auto"/>
        <w:right w:val="none" w:sz="0" w:space="0" w:color="auto"/>
      </w:divBdr>
    </w:div>
    <w:div w:id="1973362169">
      <w:bodyDiv w:val="1"/>
      <w:marLeft w:val="0"/>
      <w:marRight w:val="0"/>
      <w:marTop w:val="0"/>
      <w:marBottom w:val="0"/>
      <w:divBdr>
        <w:top w:val="none" w:sz="0" w:space="0" w:color="auto"/>
        <w:left w:val="none" w:sz="0" w:space="0" w:color="auto"/>
        <w:bottom w:val="none" w:sz="0" w:space="0" w:color="auto"/>
        <w:right w:val="none" w:sz="0" w:space="0" w:color="auto"/>
      </w:divBdr>
    </w:div>
    <w:div w:id="2038264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3F74-29A0-43FC-B27B-CA9B6418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19</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证书编号：国环评证甲字第2404号</dc:title>
  <dc:creator>Liu WF</dc:creator>
  <cp:lastModifiedBy>俐 刘</cp:lastModifiedBy>
  <cp:revision>59</cp:revision>
  <cp:lastPrinted>2019-02-25T08:09:00Z</cp:lastPrinted>
  <dcterms:created xsi:type="dcterms:W3CDTF">2019-09-10T01:08:00Z</dcterms:created>
  <dcterms:modified xsi:type="dcterms:W3CDTF">2024-05-16T07:56:00Z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WPS Office</vt:lpwstr>
  </property>
  <property fmtid="{D5CDD505-2E9C-101B-9397-08002B2CF9AE}" pid="4" name="LastSaved">
    <vt:filetime>2018-11-21T00:00:00Z</vt:filetime>
  </property>
</Properties>
</file>